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AE4F20F"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w:t>
      </w:r>
      <w:r w:rsidR="006F1037">
        <w:rPr>
          <w:b/>
          <w:sz w:val="24"/>
          <w:szCs w:val="24"/>
        </w:rPr>
        <w:t>6</w:t>
      </w:r>
      <w:r w:rsidR="004719C3">
        <w:rPr>
          <w:b/>
          <w:sz w:val="24"/>
          <w:szCs w:val="24"/>
        </w:rPr>
        <w:t>-e</w:t>
      </w:r>
      <w:r w:rsidR="00A941DF" w:rsidRPr="00121C7F">
        <w:rPr>
          <w:rFonts w:hint="eastAsia"/>
          <w:b/>
          <w:sz w:val="24"/>
          <w:szCs w:val="24"/>
          <w:lang w:eastAsia="ko-KR"/>
        </w:rPr>
        <w:tab/>
      </w:r>
      <w:r>
        <w:rPr>
          <w:b/>
          <w:sz w:val="24"/>
          <w:szCs w:val="24"/>
          <w:lang w:eastAsia="ko-KR"/>
        </w:rPr>
        <w:t>R1-</w:t>
      </w:r>
      <w:r w:rsidR="000C0996">
        <w:rPr>
          <w:b/>
          <w:sz w:val="24"/>
          <w:szCs w:val="24"/>
          <w:lang w:eastAsia="ko-KR"/>
        </w:rPr>
        <w:t>21</w:t>
      </w:r>
      <w:r w:rsidR="001E6072">
        <w:rPr>
          <w:b/>
          <w:sz w:val="24"/>
          <w:szCs w:val="24"/>
          <w:lang w:eastAsia="ko-KR"/>
        </w:rPr>
        <w:t>06876</w:t>
      </w:r>
    </w:p>
    <w:bookmarkEnd w:id="0"/>
    <w:bookmarkEnd w:id="1"/>
    <w:p w14:paraId="38D4F591" w14:textId="1149CAA0"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5E3A7E">
        <w:rPr>
          <w:rFonts w:ascii="Arial" w:hAnsi="Arial"/>
          <w:b/>
          <w:bCs/>
          <w:noProof/>
          <w:sz w:val="24"/>
          <w:szCs w:val="24"/>
        </w:rPr>
        <w:t>A</w:t>
      </w:r>
      <w:r w:rsidR="002172C7">
        <w:rPr>
          <w:rFonts w:ascii="Arial" w:hAnsi="Arial"/>
          <w:b/>
          <w:bCs/>
          <w:noProof/>
          <w:sz w:val="24"/>
          <w:szCs w:val="24"/>
        </w:rPr>
        <w:t>ug</w:t>
      </w:r>
      <w:r w:rsidR="006722AB">
        <w:rPr>
          <w:rFonts w:ascii="Arial" w:hAnsi="Arial"/>
          <w:b/>
          <w:bCs/>
          <w:noProof/>
          <w:sz w:val="24"/>
          <w:szCs w:val="24"/>
        </w:rPr>
        <w:t xml:space="preserve"> </w:t>
      </w:r>
      <w:r w:rsidR="005E3A7E">
        <w:rPr>
          <w:rFonts w:ascii="Arial" w:hAnsi="Arial"/>
          <w:b/>
          <w:bCs/>
          <w:noProof/>
          <w:sz w:val="24"/>
          <w:szCs w:val="24"/>
        </w:rPr>
        <w:t>1</w:t>
      </w:r>
      <w:r w:rsidR="002172C7">
        <w:rPr>
          <w:rFonts w:ascii="Arial" w:hAnsi="Arial"/>
          <w:b/>
          <w:bCs/>
          <w:noProof/>
          <w:sz w:val="24"/>
          <w:szCs w:val="24"/>
        </w:rPr>
        <w:t>6</w:t>
      </w:r>
      <w:r w:rsidRPr="008400A0">
        <w:rPr>
          <w:rFonts w:ascii="Arial" w:hAnsi="Arial"/>
          <w:b/>
          <w:bCs/>
          <w:noProof/>
          <w:sz w:val="24"/>
          <w:szCs w:val="24"/>
        </w:rPr>
        <w:t xml:space="preserve">th – </w:t>
      </w:r>
      <w:r w:rsidR="002172C7">
        <w:rPr>
          <w:rFonts w:ascii="Arial" w:hAnsi="Arial"/>
          <w:b/>
          <w:bCs/>
          <w:noProof/>
          <w:sz w:val="24"/>
          <w:szCs w:val="24"/>
        </w:rPr>
        <w:t>Aug</w:t>
      </w:r>
      <w:r w:rsidR="006722AB">
        <w:rPr>
          <w:rFonts w:ascii="Arial" w:hAnsi="Arial"/>
          <w:b/>
          <w:bCs/>
          <w:noProof/>
          <w:sz w:val="24"/>
          <w:szCs w:val="24"/>
        </w:rPr>
        <w:t xml:space="preserve"> </w:t>
      </w:r>
      <w:r w:rsidR="005E3A7E">
        <w:rPr>
          <w:rFonts w:ascii="Arial" w:hAnsi="Arial"/>
          <w:b/>
          <w:bCs/>
          <w:noProof/>
          <w:sz w:val="24"/>
          <w:szCs w:val="24"/>
        </w:rPr>
        <w:t>2</w:t>
      </w:r>
      <w:r w:rsidR="002172C7">
        <w:rPr>
          <w:rFonts w:ascii="Arial" w:hAnsi="Arial"/>
          <w:b/>
          <w:bCs/>
          <w:noProof/>
          <w:sz w:val="24"/>
          <w:szCs w:val="24"/>
        </w:rPr>
        <w:t>7</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23DDFE4B"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0548B4">
        <w:rPr>
          <w:rFonts w:ascii="Arial" w:hAnsi="Arial"/>
          <w:sz w:val="24"/>
        </w:rPr>
        <w:t>8.2.4</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84184C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548B4" w:rsidRPr="000548B4">
        <w:rPr>
          <w:rFonts w:ascii="Arial" w:hAnsi="Arial"/>
          <w:sz w:val="24"/>
        </w:rPr>
        <w:t>Beam management for new SCSs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D5EBF44" w14:textId="62A3A1DC" w:rsidR="00B049BE" w:rsidRDefault="00C242B3" w:rsidP="00C242B3">
      <w:pPr>
        <w:jc w:val="both"/>
        <w:rPr>
          <w:lang w:val="en-US"/>
        </w:rPr>
      </w:pPr>
      <w:r>
        <w:rPr>
          <w:lang w:val="en-US"/>
        </w:rPr>
        <w:t xml:space="preserve">This contribution discusses </w:t>
      </w:r>
      <w:r w:rsidR="00B049BE">
        <w:rPr>
          <w:lang w:val="en-US"/>
        </w:rPr>
        <w:t xml:space="preserve">detailed design for the above </w:t>
      </w:r>
      <w:r w:rsidR="00812710">
        <w:rPr>
          <w:lang w:val="en-US"/>
        </w:rPr>
        <w:t>aspects</w:t>
      </w:r>
      <w:r w:rsidR="00B049BE" w:rsidRPr="00B049BE">
        <w:rPr>
          <w:lang w:val="en-US"/>
        </w:rPr>
        <w:t xml:space="preserve"> for NR from 52.6 GHz to 71 GHz</w:t>
      </w:r>
      <w:r>
        <w:rPr>
          <w:lang w:val="en-US"/>
        </w:rPr>
        <w:t>,</w:t>
      </w:r>
      <w:r w:rsidR="00B049BE">
        <w:rPr>
          <w:lang w:val="en-US"/>
        </w:rPr>
        <w:t xml:space="preserve"> and more precisely, the following </w:t>
      </w:r>
      <w:r w:rsidR="00812710">
        <w:rPr>
          <w:lang w:val="en-US"/>
        </w:rPr>
        <w:t>topics</w:t>
      </w:r>
      <w:r w:rsidR="00B049BE">
        <w:rPr>
          <w:lang w:val="en-US"/>
        </w:rPr>
        <w:t xml:space="preserve"> </w:t>
      </w:r>
      <w:r w:rsidR="00DD05D5">
        <w:rPr>
          <w:lang w:val="en-US"/>
        </w:rPr>
        <w:t xml:space="preserve">related to </w:t>
      </w:r>
      <w:r w:rsidR="000548B4">
        <w:rPr>
          <w:lang w:val="en-US"/>
        </w:rPr>
        <w:t>beam management</w:t>
      </w:r>
      <w:r w:rsidR="00DD05D5">
        <w:rPr>
          <w:lang w:val="en-US"/>
        </w:rPr>
        <w:t xml:space="preserve"> </w:t>
      </w:r>
      <w:r w:rsidR="00B049BE">
        <w:rPr>
          <w:lang w:val="en-US"/>
        </w:rPr>
        <w:t xml:space="preserve">are included: </w:t>
      </w:r>
    </w:p>
    <w:p w14:paraId="2B2AB279" w14:textId="1549F532" w:rsidR="0032291E" w:rsidRDefault="0032291E" w:rsidP="0032291E">
      <w:pPr>
        <w:pStyle w:val="a4"/>
        <w:numPr>
          <w:ilvl w:val="0"/>
          <w:numId w:val="8"/>
        </w:numPr>
        <w:ind w:leftChars="0"/>
        <w:jc w:val="both"/>
        <w:rPr>
          <w:lang w:val="en-US"/>
        </w:rPr>
      </w:pPr>
      <w:r>
        <w:rPr>
          <w:lang w:val="en-US"/>
        </w:rPr>
        <w:t>Beam-related timing parameters for new SCSs</w:t>
      </w:r>
    </w:p>
    <w:p w14:paraId="6F98C24D" w14:textId="41361A0A" w:rsidR="00B049BE" w:rsidRDefault="000548B4" w:rsidP="009E0941">
      <w:pPr>
        <w:pStyle w:val="a4"/>
        <w:numPr>
          <w:ilvl w:val="0"/>
          <w:numId w:val="8"/>
        </w:numPr>
        <w:ind w:leftChars="0"/>
        <w:jc w:val="both"/>
        <w:rPr>
          <w:lang w:val="en-US"/>
        </w:rPr>
      </w:pPr>
      <w:r>
        <w:rPr>
          <w:lang w:val="en-US"/>
        </w:rPr>
        <w:t>Beam switching gap for new SCSs</w:t>
      </w:r>
    </w:p>
    <w:p w14:paraId="4670AC35" w14:textId="77777777" w:rsidR="00863F01" w:rsidRPr="00863F01" w:rsidRDefault="00863F01" w:rsidP="009E0941">
      <w:pPr>
        <w:pStyle w:val="a4"/>
        <w:numPr>
          <w:ilvl w:val="0"/>
          <w:numId w:val="8"/>
        </w:numPr>
        <w:ind w:leftChars="0"/>
        <w:rPr>
          <w:lang w:val="en-US"/>
        </w:rPr>
      </w:pPr>
      <w:r w:rsidRPr="00863F01">
        <w:rPr>
          <w:lang w:val="en-US"/>
        </w:rPr>
        <w:t>Multi-beam indication in multi-PDSCH/PUSCH scheduled by a single DCI</w:t>
      </w:r>
    </w:p>
    <w:p w14:paraId="524191AC" w14:textId="17471A29" w:rsidR="00B049BE" w:rsidRDefault="00B3521C" w:rsidP="009E0941">
      <w:pPr>
        <w:pStyle w:val="a4"/>
        <w:numPr>
          <w:ilvl w:val="0"/>
          <w:numId w:val="8"/>
        </w:numPr>
        <w:ind w:leftChars="0"/>
        <w:jc w:val="both"/>
        <w:rPr>
          <w:lang w:val="en-US"/>
        </w:rPr>
      </w:pPr>
      <w:r>
        <w:rPr>
          <w:lang w:val="en-US"/>
        </w:rPr>
        <w:t>B</w:t>
      </w:r>
      <w:r w:rsidR="000548B4">
        <w:rPr>
          <w:lang w:val="en-US"/>
        </w:rPr>
        <w:t xml:space="preserve">eam management </w:t>
      </w:r>
      <w:r>
        <w:rPr>
          <w:lang w:val="en-US"/>
        </w:rPr>
        <w:t xml:space="preserve">enhancement </w:t>
      </w:r>
      <w:r w:rsidR="000548B4">
        <w:rPr>
          <w:lang w:val="en-US"/>
        </w:rPr>
        <w:t>due to LBT</w:t>
      </w:r>
    </w:p>
    <w:p w14:paraId="1D7D3DCA" w14:textId="68B836B0" w:rsidR="004C27B1" w:rsidRDefault="004C27B1" w:rsidP="003F1D26">
      <w:pPr>
        <w:tabs>
          <w:tab w:val="left" w:pos="1300"/>
        </w:tabs>
        <w:jc w:val="both"/>
        <w:rPr>
          <w:b/>
          <w:u w:val="single"/>
        </w:rPr>
      </w:pPr>
    </w:p>
    <w:p w14:paraId="147211E0" w14:textId="474A0319" w:rsidR="004C27B1" w:rsidRDefault="004C27B1" w:rsidP="004C27B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Beam-related timing </w:t>
      </w:r>
      <w:r w:rsidR="00FF093F">
        <w:rPr>
          <w:szCs w:val="20"/>
          <w:lang w:val="en-US"/>
        </w:rPr>
        <w:t>parameters</w:t>
      </w:r>
    </w:p>
    <w:p w14:paraId="3A105AF6" w14:textId="207E5401" w:rsidR="004C27B1" w:rsidRDefault="004C27B1" w:rsidP="004C27B1">
      <w:pPr>
        <w:tabs>
          <w:tab w:val="left" w:pos="1300"/>
        </w:tabs>
        <w:jc w:val="both"/>
        <w:rPr>
          <w:lang w:val="en-US"/>
        </w:rPr>
      </w:pPr>
    </w:p>
    <w:p w14:paraId="487C3CD5" w14:textId="43C8FB28" w:rsidR="001D20B0" w:rsidRDefault="004E4D55" w:rsidP="00F60C9F">
      <w:r>
        <w:t>T</w:t>
      </w:r>
      <w:r w:rsidR="001D20B0">
        <w:t>he following agreements for beam-related timing were reached</w:t>
      </w:r>
      <w:r w:rsidR="00865CFB">
        <w:t xml:space="preserve"> [1]</w:t>
      </w:r>
      <w:r w:rsidR="00D802CC">
        <w:t>[2]</w:t>
      </w:r>
      <w:r w:rsidR="001D20B0">
        <w:t xml:space="preserve">. </w:t>
      </w:r>
    </w:p>
    <w:tbl>
      <w:tblPr>
        <w:tblStyle w:val="a6"/>
        <w:tblW w:w="0" w:type="auto"/>
        <w:tblLook w:val="04A0" w:firstRow="1" w:lastRow="0" w:firstColumn="1" w:lastColumn="0" w:noHBand="0" w:noVBand="1"/>
      </w:tblPr>
      <w:tblGrid>
        <w:gridCol w:w="9629"/>
      </w:tblGrid>
      <w:tr w:rsidR="001D20B0" w14:paraId="136D239C" w14:textId="77777777" w:rsidTr="00266E8B">
        <w:tc>
          <w:tcPr>
            <w:tcW w:w="9629" w:type="dxa"/>
          </w:tcPr>
          <w:p w14:paraId="5F3E8BAC" w14:textId="404E2595" w:rsidR="00AF2388" w:rsidRPr="00AF2388" w:rsidRDefault="00AF2388" w:rsidP="00266E8B">
            <w:r>
              <w:t xml:space="preserve">In </w:t>
            </w:r>
            <w:r w:rsidRPr="00AF2388">
              <w:rPr>
                <w:rFonts w:hint="eastAsia"/>
              </w:rPr>
              <w:t>Ran1#104</w:t>
            </w:r>
          </w:p>
          <w:p w14:paraId="07B568C4" w14:textId="5A85EF6A" w:rsidR="001D20B0" w:rsidRDefault="001D20B0" w:rsidP="00266E8B">
            <w:pPr>
              <w:rPr>
                <w:lang w:eastAsia="x-none"/>
              </w:rPr>
            </w:pPr>
            <w:r w:rsidRPr="009864CE">
              <w:rPr>
                <w:highlight w:val="green"/>
                <w:lang w:eastAsia="x-none"/>
              </w:rPr>
              <w:t>Agreement:</w:t>
            </w:r>
          </w:p>
          <w:p w14:paraId="5580E1A5" w14:textId="77777777" w:rsidR="001D20B0" w:rsidRPr="00157C77" w:rsidRDefault="001D20B0" w:rsidP="00266E8B">
            <w:pPr>
              <w:numPr>
                <w:ilvl w:val="0"/>
                <w:numId w:val="11"/>
              </w:numPr>
              <w:spacing w:after="0"/>
              <w:rPr>
                <w:lang w:val="en-US" w:eastAsia="x-none"/>
              </w:rPr>
            </w:pPr>
            <w:r w:rsidRPr="00157C77">
              <w:rPr>
                <w:lang w:val="en-US" w:eastAsia="x-none"/>
              </w:rPr>
              <w:t>For NR operation in 52.6-71GHz with new SCSs</w:t>
            </w:r>
            <w:r>
              <w:rPr>
                <w:lang w:val="en-US" w:eastAsia="x-none"/>
              </w:rPr>
              <w:t xml:space="preserve">, new </w:t>
            </w:r>
            <w:r w:rsidRPr="00157C77">
              <w:rPr>
                <w:lang w:val="en-US" w:eastAsia="x-none"/>
              </w:rPr>
              <w:t xml:space="preserve">parameter values for </w:t>
            </w:r>
            <w:r>
              <w:rPr>
                <w:lang w:val="en-US" w:eastAsia="x-none"/>
              </w:rPr>
              <w:t xml:space="preserve">at least the </w:t>
            </w:r>
            <w:r w:rsidRPr="00157C77">
              <w:rPr>
                <w:lang w:val="en-US" w:eastAsia="x-none"/>
              </w:rPr>
              <w:t xml:space="preserve">following timing parameters </w:t>
            </w:r>
            <w:r>
              <w:rPr>
                <w:lang w:val="en-US" w:eastAsia="x-none"/>
              </w:rPr>
              <w:t>are needed</w:t>
            </w:r>
            <w:r w:rsidRPr="00157C77">
              <w:rPr>
                <w:lang w:val="en-US" w:eastAsia="x-none"/>
              </w:rPr>
              <w:t>:</w:t>
            </w:r>
          </w:p>
          <w:p w14:paraId="4C5D6ADB" w14:textId="77777777" w:rsidR="001D20B0" w:rsidRPr="00157C77" w:rsidRDefault="001D20B0" w:rsidP="00266E8B">
            <w:pPr>
              <w:numPr>
                <w:ilvl w:val="0"/>
                <w:numId w:val="12"/>
              </w:numPr>
              <w:spacing w:after="0"/>
              <w:rPr>
                <w:lang w:val="en-US" w:eastAsia="x-none"/>
              </w:rPr>
            </w:pPr>
            <w:r w:rsidRPr="00157C77">
              <w:rPr>
                <w:lang w:val="en-US" w:eastAsia="x-none"/>
              </w:rPr>
              <w:t>timeDurationForQCL</w:t>
            </w:r>
          </w:p>
          <w:p w14:paraId="36D92D53" w14:textId="77777777" w:rsidR="001D20B0" w:rsidRPr="00157C77" w:rsidRDefault="001D20B0" w:rsidP="00266E8B">
            <w:pPr>
              <w:numPr>
                <w:ilvl w:val="0"/>
                <w:numId w:val="12"/>
              </w:numPr>
              <w:spacing w:after="0"/>
              <w:rPr>
                <w:lang w:val="en-US" w:eastAsia="x-none"/>
              </w:rPr>
            </w:pPr>
            <w:r w:rsidRPr="00157C77">
              <w:rPr>
                <w:lang w:val="en-US" w:eastAsia="x-none"/>
              </w:rPr>
              <w:t>beamSwitchTiming</w:t>
            </w:r>
          </w:p>
          <w:p w14:paraId="44AC93DB" w14:textId="77777777" w:rsidR="001D20B0" w:rsidRPr="00157C77" w:rsidRDefault="001D20B0" w:rsidP="00266E8B">
            <w:pPr>
              <w:numPr>
                <w:ilvl w:val="0"/>
                <w:numId w:val="12"/>
              </w:numPr>
              <w:spacing w:after="0"/>
              <w:rPr>
                <w:lang w:val="en-US" w:eastAsia="x-none"/>
              </w:rPr>
            </w:pPr>
            <w:r w:rsidRPr="00157C77">
              <w:rPr>
                <w:lang w:val="en-US" w:eastAsia="x-none"/>
              </w:rPr>
              <w:t>beamReportTiming</w:t>
            </w:r>
          </w:p>
          <w:p w14:paraId="2BB11612" w14:textId="77777777" w:rsidR="001D20B0" w:rsidRPr="00817B39" w:rsidRDefault="001D20B0" w:rsidP="00266E8B">
            <w:pPr>
              <w:numPr>
                <w:ilvl w:val="0"/>
                <w:numId w:val="11"/>
              </w:numPr>
              <w:spacing w:after="0"/>
              <w:rPr>
                <w:lang w:val="en-US" w:eastAsia="x-none"/>
              </w:rPr>
            </w:pPr>
            <w:r w:rsidRPr="00157C77">
              <w:rPr>
                <w:lang w:val="en-US" w:eastAsia="x-none"/>
              </w:rPr>
              <w:t>Companies are encouraged to provide preferred values on timeDurationForQCL,</w:t>
            </w:r>
            <w:r>
              <w:rPr>
                <w:lang w:val="en-US" w:eastAsia="x-none"/>
              </w:rPr>
              <w:t xml:space="preserve"> </w:t>
            </w:r>
            <w:r w:rsidRPr="00157C77">
              <w:rPr>
                <w:lang w:val="en-US" w:eastAsia="x-none"/>
              </w:rPr>
              <w:t>beamSwitchTiming and beamReportTiming</w:t>
            </w:r>
          </w:p>
          <w:p w14:paraId="43A87E64" w14:textId="77777777" w:rsidR="001D20B0" w:rsidRDefault="001D20B0" w:rsidP="00266E8B">
            <w:pPr>
              <w:rPr>
                <w:lang w:val="en-US" w:eastAsia="x-none"/>
              </w:rPr>
            </w:pPr>
          </w:p>
          <w:p w14:paraId="3205919A" w14:textId="77777777" w:rsidR="001D20B0" w:rsidRDefault="001D20B0" w:rsidP="00266E8B">
            <w:pPr>
              <w:rPr>
                <w:lang w:eastAsia="x-none"/>
              </w:rPr>
            </w:pPr>
          </w:p>
          <w:p w14:paraId="1AAFA188" w14:textId="77777777" w:rsidR="001D20B0" w:rsidRDefault="001D20B0" w:rsidP="00266E8B">
            <w:pPr>
              <w:rPr>
                <w:lang w:eastAsia="x-none"/>
              </w:rPr>
            </w:pPr>
            <w:r w:rsidRPr="00A367A1">
              <w:rPr>
                <w:highlight w:val="green"/>
                <w:lang w:eastAsia="x-none"/>
              </w:rPr>
              <w:t>Agreement:</w:t>
            </w:r>
          </w:p>
          <w:p w14:paraId="5ED4970D" w14:textId="77777777" w:rsidR="001D20B0" w:rsidRDefault="001D20B0" w:rsidP="00266E8B">
            <w:pPr>
              <w:numPr>
                <w:ilvl w:val="0"/>
                <w:numId w:val="10"/>
              </w:numPr>
              <w:spacing w:after="0"/>
              <w:rPr>
                <w:lang w:eastAsia="x-none"/>
              </w:rPr>
            </w:pPr>
            <w:r>
              <w:rPr>
                <w:lang w:eastAsia="x-none"/>
              </w:rPr>
              <w:t>Further study new parameter values for at least the following parameters:</w:t>
            </w:r>
          </w:p>
          <w:p w14:paraId="1CB3B3DA" w14:textId="77777777" w:rsidR="001D20B0" w:rsidRDefault="001D20B0" w:rsidP="00266E8B">
            <w:pPr>
              <w:numPr>
                <w:ilvl w:val="1"/>
                <w:numId w:val="10"/>
              </w:numPr>
              <w:spacing w:after="0"/>
              <w:rPr>
                <w:lang w:eastAsia="x-none"/>
              </w:rPr>
            </w:pPr>
            <w:r>
              <w:rPr>
                <w:lang w:eastAsia="x-none"/>
              </w:rPr>
              <w:t>maxNumberRxTxBeamSwitchDL</w:t>
            </w:r>
          </w:p>
          <w:p w14:paraId="35077BC7" w14:textId="77777777" w:rsidR="001D20B0" w:rsidRDefault="001D20B0" w:rsidP="00266E8B">
            <w:pPr>
              <w:numPr>
                <w:ilvl w:val="1"/>
                <w:numId w:val="10"/>
              </w:numPr>
              <w:spacing w:after="0"/>
              <w:rPr>
                <w:lang w:eastAsia="x-none"/>
              </w:rPr>
            </w:pPr>
            <w:r>
              <w:rPr>
                <w:lang w:eastAsia="x-none"/>
              </w:rPr>
              <w:t>Additional beam switching time delay d for triggering AP-CSI-RS when triggering PDCCH with 120kHz or 480kHz has a smaller subcarrier spacing than AP-CSI-RS</w:t>
            </w:r>
          </w:p>
          <w:p w14:paraId="7B244300" w14:textId="77777777" w:rsidR="001D20B0" w:rsidRDefault="001D20B0" w:rsidP="00266E8B">
            <w:pPr>
              <w:numPr>
                <w:ilvl w:val="0"/>
                <w:numId w:val="10"/>
              </w:numPr>
              <w:spacing w:after="0"/>
              <w:rPr>
                <w:lang w:eastAsia="x-none"/>
              </w:rPr>
            </w:pPr>
            <w:r>
              <w:rPr>
                <w:lang w:eastAsia="x-none"/>
              </w:rPr>
              <w:t xml:space="preserve">Study whether/how to introduce a beam switching gap between signals/channels </w:t>
            </w:r>
          </w:p>
          <w:p w14:paraId="392B62AB" w14:textId="77777777" w:rsidR="001D20B0" w:rsidRDefault="001D20B0" w:rsidP="00266E8B">
            <w:pPr>
              <w:numPr>
                <w:ilvl w:val="1"/>
                <w:numId w:val="10"/>
              </w:numPr>
              <w:spacing w:after="0"/>
              <w:rPr>
                <w:lang w:eastAsia="x-none"/>
              </w:rPr>
            </w:pPr>
            <w:r>
              <w:rPr>
                <w:lang w:eastAsia="x-none"/>
              </w:rPr>
              <w:t>FFS: condition to apply including potential UE capability definition</w:t>
            </w:r>
          </w:p>
          <w:p w14:paraId="507503C6" w14:textId="77777777" w:rsidR="001D20B0" w:rsidRDefault="001D20B0" w:rsidP="00266E8B">
            <w:pPr>
              <w:numPr>
                <w:ilvl w:val="1"/>
                <w:numId w:val="10"/>
              </w:numPr>
              <w:spacing w:after="0"/>
              <w:rPr>
                <w:lang w:eastAsia="x-none"/>
              </w:rPr>
            </w:pPr>
            <w:r>
              <w:rPr>
                <w:lang w:eastAsia="x-none"/>
              </w:rPr>
              <w:t>Study should account for inputs from RAN4</w:t>
            </w:r>
          </w:p>
          <w:p w14:paraId="341EB1F9" w14:textId="439E3BCA" w:rsidR="001D20B0" w:rsidRDefault="001D20B0" w:rsidP="00266E8B"/>
          <w:p w14:paraId="644054CC" w14:textId="77777777" w:rsidR="001D20B0" w:rsidRDefault="00AF2388" w:rsidP="00266E8B">
            <w:pPr>
              <w:tabs>
                <w:tab w:val="left" w:pos="1300"/>
              </w:tabs>
              <w:jc w:val="both"/>
            </w:pPr>
            <w:r>
              <w:rPr>
                <w:rFonts w:hint="eastAsia"/>
              </w:rPr>
              <w:t>In Ran1#104b</w:t>
            </w:r>
          </w:p>
          <w:p w14:paraId="2B33C139" w14:textId="77777777" w:rsidR="00282BE4" w:rsidRDefault="00282BE4" w:rsidP="00282BE4">
            <w:pPr>
              <w:rPr>
                <w:lang w:eastAsia="x-none"/>
              </w:rPr>
            </w:pPr>
            <w:r w:rsidRPr="004C6DB3">
              <w:rPr>
                <w:highlight w:val="green"/>
                <w:lang w:eastAsia="x-none"/>
              </w:rPr>
              <w:t>Agreement:</w:t>
            </w:r>
          </w:p>
          <w:p w14:paraId="7B886E36" w14:textId="77777777" w:rsidR="00282BE4" w:rsidRPr="004C6DB3" w:rsidRDefault="00282BE4" w:rsidP="00282BE4">
            <w:pPr>
              <w:rPr>
                <w:lang w:eastAsia="x-none"/>
              </w:rPr>
            </w:pPr>
            <w:r w:rsidRPr="004C6DB3">
              <w:rPr>
                <w:lang w:eastAsia="x-none"/>
              </w:rPr>
              <w:lastRenderedPageBreak/>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3BF90AE6" w14:textId="77777777" w:rsidR="00282BE4" w:rsidRDefault="00282BE4" w:rsidP="00282BE4">
            <w:pPr>
              <w:rPr>
                <w:lang w:eastAsia="x-none"/>
              </w:rPr>
            </w:pPr>
          </w:p>
          <w:p w14:paraId="5C23E801" w14:textId="77777777" w:rsidR="00282BE4" w:rsidRDefault="00282BE4" w:rsidP="00282BE4">
            <w:pPr>
              <w:rPr>
                <w:lang w:eastAsia="x-none"/>
              </w:rPr>
            </w:pPr>
            <w:r w:rsidRPr="00ED411E">
              <w:rPr>
                <w:highlight w:val="green"/>
                <w:lang w:eastAsia="x-none"/>
              </w:rPr>
              <w:t>Agreement:</w:t>
            </w:r>
          </w:p>
          <w:p w14:paraId="68884F05" w14:textId="77777777" w:rsidR="00282BE4" w:rsidRPr="008427BD" w:rsidRDefault="00282BE4" w:rsidP="00282BE4">
            <w:pPr>
              <w:rPr>
                <w:rFonts w:cs="Times"/>
              </w:rPr>
            </w:pPr>
            <w:r w:rsidRPr="008427BD">
              <w:rPr>
                <w:rFonts w:cs="Times"/>
              </w:rPr>
              <w:t>For timeDurationForQCL, beamSwitchTiming and beamReportTiming,</w:t>
            </w:r>
          </w:p>
          <w:p w14:paraId="504C58CB" w14:textId="77777777" w:rsidR="00282BE4" w:rsidRPr="008427BD" w:rsidRDefault="00282BE4" w:rsidP="00282BE4">
            <w:pPr>
              <w:numPr>
                <w:ilvl w:val="0"/>
                <w:numId w:val="17"/>
              </w:numPr>
              <w:spacing w:after="0" w:line="259" w:lineRule="auto"/>
              <w:rPr>
                <w:rFonts w:cs="Times"/>
              </w:rPr>
            </w:pPr>
            <w:r w:rsidRPr="008427BD">
              <w:rPr>
                <w:rFonts w:cs="Times"/>
              </w:rPr>
              <w:t>Following candidate values of FR2 are reused for 120 kHz:</w:t>
            </w:r>
          </w:p>
          <w:p w14:paraId="1BF745C1" w14:textId="77777777" w:rsidR="00282BE4" w:rsidRPr="008427BD" w:rsidRDefault="00282BE4" w:rsidP="00282BE4">
            <w:pPr>
              <w:numPr>
                <w:ilvl w:val="1"/>
                <w:numId w:val="17"/>
              </w:numPr>
              <w:spacing w:after="0" w:line="259" w:lineRule="auto"/>
              <w:rPr>
                <w:rFonts w:cs="Times"/>
              </w:rPr>
            </w:pPr>
            <w:r w:rsidRPr="008427BD">
              <w:rPr>
                <w:rFonts w:cs="Times"/>
              </w:rPr>
              <w:t>timeDurationForQCL: 14 and 28 symbols</w:t>
            </w:r>
          </w:p>
          <w:p w14:paraId="783BC710" w14:textId="77777777" w:rsidR="00282BE4" w:rsidRPr="008427BD" w:rsidRDefault="00282BE4" w:rsidP="00282BE4">
            <w:pPr>
              <w:numPr>
                <w:ilvl w:val="1"/>
                <w:numId w:val="17"/>
              </w:numPr>
              <w:spacing w:after="0" w:line="259" w:lineRule="auto"/>
              <w:rPr>
                <w:rFonts w:cs="Times"/>
              </w:rPr>
            </w:pPr>
            <w:r w:rsidRPr="008427BD">
              <w:rPr>
                <w:rFonts w:cs="Times"/>
              </w:rPr>
              <w:t>beamSwitchTiming: 14, 28, 48, 224 and 336 symbols</w:t>
            </w:r>
          </w:p>
          <w:p w14:paraId="2850BBBB" w14:textId="77777777" w:rsidR="00282BE4" w:rsidRPr="008427BD" w:rsidRDefault="00282BE4" w:rsidP="00282BE4">
            <w:pPr>
              <w:numPr>
                <w:ilvl w:val="1"/>
                <w:numId w:val="17"/>
              </w:numPr>
              <w:spacing w:after="0" w:line="259" w:lineRule="auto"/>
              <w:rPr>
                <w:rFonts w:cs="Times"/>
              </w:rPr>
            </w:pPr>
            <w:r w:rsidRPr="008427BD">
              <w:rPr>
                <w:rFonts w:cs="Times"/>
              </w:rPr>
              <w:t>beamReportTiming: 14, 28 and 56 symbols</w:t>
            </w:r>
          </w:p>
          <w:p w14:paraId="3C3EC5C8" w14:textId="77777777" w:rsidR="00282BE4" w:rsidRPr="008427BD" w:rsidRDefault="00282BE4" w:rsidP="00282BE4">
            <w:pPr>
              <w:numPr>
                <w:ilvl w:val="0"/>
                <w:numId w:val="17"/>
              </w:numPr>
              <w:spacing w:after="0" w:line="259" w:lineRule="auto"/>
              <w:rPr>
                <w:rFonts w:cs="Times"/>
              </w:rPr>
            </w:pPr>
            <w:r w:rsidRPr="008427BD">
              <w:rPr>
                <w:rFonts w:cs="Times"/>
              </w:rPr>
              <w:t>For 480 kHz</w:t>
            </w:r>
          </w:p>
          <w:p w14:paraId="4F36631F" w14:textId="77777777" w:rsidR="00282BE4" w:rsidRPr="008427BD" w:rsidRDefault="00282BE4" w:rsidP="00282BE4">
            <w:pPr>
              <w:numPr>
                <w:ilvl w:val="1"/>
                <w:numId w:val="17"/>
              </w:numPr>
              <w:spacing w:after="0" w:line="259" w:lineRule="auto"/>
              <w:ind w:left="1440"/>
              <w:rPr>
                <w:rFonts w:cs="Times"/>
              </w:rPr>
            </w:pPr>
            <w:r w:rsidRPr="008427BD">
              <w:rPr>
                <w:rFonts w:cs="Times"/>
              </w:rPr>
              <w:t>Support at least the candidate values for 120 kHz scaled by 4x</w:t>
            </w:r>
          </w:p>
          <w:p w14:paraId="74857174" w14:textId="77777777" w:rsidR="00282BE4" w:rsidRPr="008427BD" w:rsidRDefault="00282BE4" w:rsidP="00282BE4">
            <w:pPr>
              <w:numPr>
                <w:ilvl w:val="1"/>
                <w:numId w:val="17"/>
              </w:numPr>
              <w:spacing w:after="0" w:line="259" w:lineRule="auto"/>
              <w:ind w:left="1440"/>
              <w:rPr>
                <w:rFonts w:cs="Times"/>
              </w:rPr>
            </w:pPr>
            <w:r w:rsidRPr="008427BD">
              <w:rPr>
                <w:rFonts w:cs="Times"/>
              </w:rPr>
              <w:t>FFS: Support for additional candidate value(s)</w:t>
            </w:r>
          </w:p>
          <w:p w14:paraId="3E5E5D23" w14:textId="77777777" w:rsidR="00282BE4" w:rsidRPr="008427BD" w:rsidRDefault="00282BE4" w:rsidP="00282BE4">
            <w:pPr>
              <w:numPr>
                <w:ilvl w:val="0"/>
                <w:numId w:val="17"/>
              </w:numPr>
              <w:spacing w:after="0" w:line="259" w:lineRule="auto"/>
              <w:ind w:left="346"/>
              <w:rPr>
                <w:rFonts w:cs="Times"/>
              </w:rPr>
            </w:pPr>
            <w:r w:rsidRPr="008427BD">
              <w:rPr>
                <w:rFonts w:cs="Times"/>
              </w:rPr>
              <w:t>For 960 kHz</w:t>
            </w:r>
          </w:p>
          <w:p w14:paraId="4527D411" w14:textId="77777777" w:rsidR="00282BE4" w:rsidRPr="008427BD" w:rsidRDefault="00282BE4" w:rsidP="00282BE4">
            <w:pPr>
              <w:numPr>
                <w:ilvl w:val="1"/>
                <w:numId w:val="17"/>
              </w:numPr>
              <w:spacing w:after="0" w:line="259" w:lineRule="auto"/>
              <w:ind w:left="1440"/>
              <w:rPr>
                <w:rFonts w:cs="Times"/>
              </w:rPr>
            </w:pPr>
            <w:r w:rsidRPr="008427BD">
              <w:rPr>
                <w:rFonts w:cs="Times"/>
              </w:rPr>
              <w:t>Support at least the candidate values for 120 kHz scaled by 8x</w:t>
            </w:r>
          </w:p>
          <w:p w14:paraId="23FF6D8A" w14:textId="77777777" w:rsidR="00282BE4" w:rsidRPr="008427BD" w:rsidRDefault="00282BE4" w:rsidP="00282BE4">
            <w:pPr>
              <w:numPr>
                <w:ilvl w:val="1"/>
                <w:numId w:val="17"/>
              </w:numPr>
              <w:spacing w:after="0" w:line="259" w:lineRule="auto"/>
              <w:ind w:left="1440"/>
              <w:rPr>
                <w:rFonts w:cs="Times"/>
              </w:rPr>
            </w:pPr>
            <w:r w:rsidRPr="008427BD">
              <w:rPr>
                <w:rFonts w:cs="Times"/>
              </w:rPr>
              <w:t>FFS: Support for additional candidate values(s)</w:t>
            </w:r>
          </w:p>
          <w:p w14:paraId="191A070D" w14:textId="77777777" w:rsidR="00282BE4" w:rsidRDefault="00282BE4" w:rsidP="00282BE4">
            <w:pPr>
              <w:numPr>
                <w:ilvl w:val="0"/>
                <w:numId w:val="17"/>
              </w:numPr>
              <w:spacing w:after="0" w:line="259" w:lineRule="auto"/>
              <w:ind w:left="346"/>
              <w:rPr>
                <w:rFonts w:cs="Times"/>
              </w:rPr>
            </w:pPr>
            <w:r w:rsidRPr="008427BD">
              <w:rPr>
                <w:rFonts w:cs="Times"/>
              </w:rPr>
              <w:t>FFS: UE capability signaling details</w:t>
            </w:r>
          </w:p>
          <w:p w14:paraId="168D2EE1" w14:textId="77777777" w:rsidR="00282BE4" w:rsidRPr="00E54E31" w:rsidRDefault="00282BE4" w:rsidP="00282BE4">
            <w:pPr>
              <w:numPr>
                <w:ilvl w:val="0"/>
                <w:numId w:val="17"/>
              </w:numPr>
              <w:spacing w:after="0" w:line="259" w:lineRule="auto"/>
              <w:ind w:left="346"/>
              <w:rPr>
                <w:rFonts w:cs="Times"/>
              </w:rPr>
            </w:pPr>
            <w:r w:rsidRPr="00E54E31">
              <w:rPr>
                <w:rFonts w:cs="Times"/>
              </w:rPr>
              <w:t xml:space="preserve">Note: The scaled values 224 and 336 symbols for beamSwitchTiming are used </w:t>
            </w:r>
            <w:r>
              <w:rPr>
                <w:rFonts w:cs="Times"/>
              </w:rPr>
              <w:t>as in Rel-16 (defined in Rel-15 with updates in Rel-16)</w:t>
            </w:r>
            <w:r w:rsidRPr="00E54E31">
              <w:rPr>
                <w:rFonts w:cs="Times"/>
              </w:rPr>
              <w:t>.</w:t>
            </w:r>
          </w:p>
          <w:p w14:paraId="189E7EA4" w14:textId="1F144F30" w:rsidR="00AF2388" w:rsidRPr="005C543C" w:rsidRDefault="00AF2388" w:rsidP="00266E8B">
            <w:pPr>
              <w:tabs>
                <w:tab w:val="left" w:pos="1300"/>
              </w:tabs>
              <w:jc w:val="both"/>
            </w:pPr>
          </w:p>
        </w:tc>
      </w:tr>
    </w:tbl>
    <w:p w14:paraId="5CFBDCD4" w14:textId="77777777" w:rsidR="001D20B0" w:rsidRPr="00D36F83" w:rsidRDefault="001D20B0" w:rsidP="00F60C9F">
      <w:pPr>
        <w:tabs>
          <w:tab w:val="left" w:pos="1300"/>
        </w:tabs>
        <w:jc w:val="both"/>
        <w:rPr>
          <w:lang w:val="en-US"/>
        </w:rPr>
      </w:pPr>
    </w:p>
    <w:p w14:paraId="3AA240F7" w14:textId="77777777" w:rsidR="005C543C" w:rsidRPr="00D36F83" w:rsidRDefault="005C543C" w:rsidP="004C27B1">
      <w:pPr>
        <w:tabs>
          <w:tab w:val="left" w:pos="1300"/>
        </w:tabs>
        <w:jc w:val="both"/>
      </w:pPr>
    </w:p>
    <w:p w14:paraId="73235BC6" w14:textId="77777777" w:rsidR="00C22203" w:rsidRPr="00D36F8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36310BE8" w14:textId="77777777" w:rsidR="00C22203" w:rsidRPr="00D36F83" w:rsidRDefault="00C22203" w:rsidP="00C22203">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02B3A857" w14:textId="2E84C2C7" w:rsidR="001D5C52" w:rsidRPr="00D36F83" w:rsidRDefault="001D5C52" w:rsidP="00C22203">
      <w:pPr>
        <w:pStyle w:val="2"/>
        <w:rPr>
          <w:rFonts w:ascii="Times New Roman" w:eastAsia="맑은 고딕" w:hAnsi="Times New Roman"/>
          <w:sz w:val="20"/>
          <w:szCs w:val="20"/>
        </w:rPr>
      </w:pPr>
      <w:r w:rsidRPr="00D36F83">
        <w:rPr>
          <w:rFonts w:hint="eastAsia"/>
        </w:rPr>
        <w:t>B</w:t>
      </w:r>
      <w:r w:rsidR="00194118" w:rsidRPr="00D36F83">
        <w:t>eam-related UE capabilities</w:t>
      </w:r>
      <w:r w:rsidRPr="00D36F83">
        <w:rPr>
          <w:rFonts w:hint="eastAsia"/>
        </w:rPr>
        <w:t xml:space="preserve"> for new SCSs</w:t>
      </w:r>
    </w:p>
    <w:p w14:paraId="48290841" w14:textId="072F5949" w:rsidR="004C27B1" w:rsidRDefault="004C27B1" w:rsidP="004C27B1">
      <w:pPr>
        <w:tabs>
          <w:tab w:val="left" w:pos="1300"/>
        </w:tabs>
        <w:jc w:val="both"/>
      </w:pPr>
    </w:p>
    <w:p w14:paraId="0C7917A8" w14:textId="63BA3718" w:rsidR="001A5069" w:rsidRDefault="00666BB1" w:rsidP="00D175C8">
      <w:pPr>
        <w:jc w:val="both"/>
        <w:rPr>
          <w:lang w:val="en-US"/>
        </w:rPr>
      </w:pPr>
      <w:r>
        <w:rPr>
          <w:lang w:val="en-US"/>
        </w:rPr>
        <w:t>It has been agreed that for NR 52.6 GHz to 71 GHz, in addition to 120 kHz SCS, 480 kHz and 960 kHz SCSs are supported.</w:t>
      </w:r>
      <w:r w:rsidR="005E6C6A">
        <w:rPr>
          <w:lang w:val="en-US"/>
        </w:rPr>
        <w:t xml:space="preserve"> </w:t>
      </w:r>
      <w:r w:rsidR="0008682E">
        <w:rPr>
          <w:lang w:val="en-US"/>
        </w:rPr>
        <w:t>Beam-related UE capability parameter</w:t>
      </w:r>
      <w:r w:rsidR="00F60C9F">
        <w:rPr>
          <w:lang w:val="en-US"/>
        </w:rPr>
        <w:t xml:space="preserve"> values for</w:t>
      </w:r>
      <w:r w:rsidR="0008682E">
        <w:rPr>
          <w:lang w:val="en-US"/>
        </w:rPr>
        <w:t xml:space="preserve"> </w:t>
      </w:r>
      <w:r w:rsidR="0008682E" w:rsidRPr="0011518A">
        <w:rPr>
          <w:i/>
          <w:lang w:val="en-US"/>
        </w:rPr>
        <w:t>timeDurationForQCL</w:t>
      </w:r>
      <w:r w:rsidR="002A23C1">
        <w:rPr>
          <w:lang w:val="en-US"/>
        </w:rPr>
        <w:t xml:space="preserve">, </w:t>
      </w:r>
      <w:r w:rsidR="0008682E" w:rsidRPr="0011518A">
        <w:rPr>
          <w:i/>
          <w:lang w:val="en-US"/>
        </w:rPr>
        <w:t>beamSwitch</w:t>
      </w:r>
      <w:r w:rsidR="002A23C1" w:rsidRPr="0011518A">
        <w:rPr>
          <w:i/>
          <w:lang w:val="en-US"/>
        </w:rPr>
        <w:t>Timing</w:t>
      </w:r>
      <w:r w:rsidR="002A23C1">
        <w:rPr>
          <w:lang w:val="en-US"/>
        </w:rPr>
        <w:t xml:space="preserve"> and </w:t>
      </w:r>
      <w:r w:rsidR="002A23C1" w:rsidRPr="0011518A">
        <w:rPr>
          <w:i/>
          <w:lang w:val="en-US"/>
        </w:rPr>
        <w:t>beamReportTiming</w:t>
      </w:r>
      <w:r w:rsidR="00016BAF">
        <w:rPr>
          <w:lang w:val="en-US"/>
        </w:rPr>
        <w:t xml:space="preserve"> </w:t>
      </w:r>
      <w:r w:rsidR="005E6C6A">
        <w:rPr>
          <w:lang w:val="en-US"/>
        </w:rPr>
        <w:t>have been agreed in Ran1#104b meeting. The agreed values have the same absolute time duration with those of 120 kHz SCS candidate values.</w:t>
      </w:r>
      <w:r w:rsidR="00872072">
        <w:rPr>
          <w:lang w:val="en-US"/>
        </w:rPr>
        <w:t xml:space="preserve"> Although</w:t>
      </w:r>
      <w:r w:rsidR="00B825C9">
        <w:rPr>
          <w:lang w:val="en-US"/>
        </w:rPr>
        <w:t xml:space="preserve"> </w:t>
      </w:r>
      <w:r w:rsidR="00D4607B">
        <w:rPr>
          <w:lang w:val="en-US"/>
        </w:rPr>
        <w:t>time durations of these values tend to decrease as SCS increases</w:t>
      </w:r>
      <w:r w:rsidR="00871527">
        <w:rPr>
          <w:lang w:val="en-US"/>
        </w:rPr>
        <w:t xml:space="preserve">, beam-related UE capability parameter values are related to the implementation, which </w:t>
      </w:r>
      <w:r w:rsidR="00C06E3C">
        <w:rPr>
          <w:lang w:val="en-US"/>
        </w:rPr>
        <w:t>may be challenging</w:t>
      </w:r>
      <w:r w:rsidR="00871527">
        <w:rPr>
          <w:lang w:val="en-US"/>
        </w:rPr>
        <w:t xml:space="preserve"> to </w:t>
      </w:r>
      <w:r w:rsidR="00C06E3C">
        <w:rPr>
          <w:lang w:val="en-US"/>
        </w:rPr>
        <w:t xml:space="preserve">implement </w:t>
      </w:r>
      <w:r w:rsidR="0063046D">
        <w:rPr>
          <w:lang w:val="en-US"/>
        </w:rPr>
        <w:t xml:space="preserve">a </w:t>
      </w:r>
      <w:r w:rsidR="00C06E3C">
        <w:rPr>
          <w:lang w:val="en-US"/>
        </w:rPr>
        <w:t>lower time duration</w:t>
      </w:r>
      <w:r w:rsidR="0063046D">
        <w:rPr>
          <w:lang w:val="en-US"/>
        </w:rPr>
        <w:t xml:space="preserve"> UE capability</w:t>
      </w:r>
      <w:r w:rsidR="00C06E3C">
        <w:rPr>
          <w:lang w:val="en-US"/>
        </w:rPr>
        <w:t xml:space="preserve"> for new SCSs</w:t>
      </w:r>
      <w:r w:rsidR="00871527">
        <w:rPr>
          <w:lang w:val="en-US"/>
        </w:rPr>
        <w:t>. Thus, we think the values</w:t>
      </w:r>
      <w:r w:rsidR="00B825C9">
        <w:rPr>
          <w:lang w:val="en-US"/>
        </w:rPr>
        <w:t xml:space="preserve"> for new SCSs</w:t>
      </w:r>
      <w:r w:rsidR="00871527">
        <w:rPr>
          <w:lang w:val="en-US"/>
        </w:rPr>
        <w:t xml:space="preserve"> that </w:t>
      </w:r>
      <w:r w:rsidR="00F45377">
        <w:rPr>
          <w:lang w:val="en-US"/>
        </w:rPr>
        <w:t>have</w:t>
      </w:r>
      <w:r w:rsidR="0070749C">
        <w:rPr>
          <w:lang w:val="en-US"/>
        </w:rPr>
        <w:t xml:space="preserve"> already been agreed by</w:t>
      </w:r>
      <w:r w:rsidR="00871527">
        <w:rPr>
          <w:lang w:val="en-US"/>
        </w:rPr>
        <w:t xml:space="preserve"> multiplying a factor</w:t>
      </w:r>
      <w:r w:rsidR="00B825C9">
        <w:rPr>
          <w:lang w:val="en-US"/>
        </w:rPr>
        <w:t xml:space="preserve"> of 4 or 8</w:t>
      </w:r>
      <w:r w:rsidR="005E2D76">
        <w:rPr>
          <w:lang w:val="en-US"/>
        </w:rPr>
        <w:t xml:space="preserve"> to the value</w:t>
      </w:r>
      <w:r w:rsidR="00CB691A">
        <w:rPr>
          <w:rFonts w:hint="eastAsia"/>
          <w:lang w:val="en-US"/>
        </w:rPr>
        <w:t>s</w:t>
      </w:r>
      <w:r w:rsidR="005E2D76">
        <w:rPr>
          <w:lang w:val="en-US"/>
        </w:rPr>
        <w:t xml:space="preserve"> of</w:t>
      </w:r>
      <w:r w:rsidR="00871527">
        <w:rPr>
          <w:lang w:val="en-US"/>
        </w:rPr>
        <w:t xml:space="preserve"> 120 kHz SCSs is enough at this time. If low time duration value is required, additional value can be discussed in the future.</w:t>
      </w:r>
    </w:p>
    <w:p w14:paraId="490D28A9" w14:textId="1FA895AD" w:rsidR="005A08CC" w:rsidRDefault="005A08CC" w:rsidP="005A08CC">
      <w:pPr>
        <w:jc w:val="both"/>
        <w:rPr>
          <w:lang w:val="en-US"/>
        </w:rPr>
      </w:pPr>
      <w:r>
        <w:rPr>
          <w:lang w:val="en-US"/>
        </w:rPr>
        <w:t xml:space="preserve">For UE capability indication method we prefer that UE indicates one value in OFDM symbols per each SCSs, which is the same </w:t>
      </w:r>
      <w:r w:rsidR="00F45377">
        <w:rPr>
          <w:lang w:val="en-US"/>
        </w:rPr>
        <w:t>approach</w:t>
      </w:r>
      <w:r>
        <w:rPr>
          <w:lang w:val="en-US"/>
        </w:rPr>
        <w:t xml:space="preserve"> as current specification.</w:t>
      </w:r>
    </w:p>
    <w:p w14:paraId="0B3646E8" w14:textId="5EE243DA" w:rsidR="00F84F45" w:rsidRDefault="00F84F45" w:rsidP="00D175C8">
      <w:pPr>
        <w:jc w:val="both"/>
        <w:rPr>
          <w:lang w:val="en-US"/>
        </w:rPr>
      </w:pPr>
    </w:p>
    <w:p w14:paraId="08510E8A" w14:textId="636EDEBD" w:rsidR="00624BDB" w:rsidRDefault="005C46C7" w:rsidP="0004796B">
      <w:pPr>
        <w:tabs>
          <w:tab w:val="left" w:pos="1300"/>
        </w:tabs>
        <w:jc w:val="both"/>
        <w:rPr>
          <w:lang w:val="en-US"/>
        </w:rPr>
      </w:pPr>
      <w:r>
        <w:rPr>
          <w:b/>
          <w:u w:val="single"/>
        </w:rPr>
        <w:t xml:space="preserve">Proposal 1: </w:t>
      </w:r>
      <w:r w:rsidR="00140763">
        <w:rPr>
          <w:b/>
          <w:u w:val="single"/>
        </w:rPr>
        <w:t>The value</w:t>
      </w:r>
      <w:r w:rsidR="00630316" w:rsidRPr="00630316">
        <w:rPr>
          <w:b/>
          <w:u w:val="single"/>
        </w:rPr>
        <w:t xml:space="preserve"> obtained by multiplying a f</w:t>
      </w:r>
      <w:r w:rsidR="00140763">
        <w:rPr>
          <w:b/>
          <w:u w:val="single"/>
        </w:rPr>
        <w:t>actor of 4 or 8 to the value of</w:t>
      </w:r>
      <w:r w:rsidR="00630316" w:rsidRPr="00630316">
        <w:rPr>
          <w:b/>
          <w:u w:val="single"/>
        </w:rPr>
        <w:t xml:space="preserve"> 120 kHz SCSs is enough</w:t>
      </w:r>
      <w:r w:rsidR="00140763">
        <w:rPr>
          <w:b/>
          <w:u w:val="single"/>
        </w:rPr>
        <w:t xml:space="preserve"> for </w:t>
      </w:r>
      <w:r w:rsidR="00140763" w:rsidRPr="005C46C7">
        <w:rPr>
          <w:b/>
          <w:i/>
          <w:u w:val="single"/>
        </w:rPr>
        <w:t>timeDurationForQCL, beamSwitchingTiming and beamReportTiming</w:t>
      </w:r>
      <w:r w:rsidR="00F81ACF">
        <w:rPr>
          <w:b/>
          <w:i/>
          <w:u w:val="single"/>
        </w:rPr>
        <w:t xml:space="preserve"> </w:t>
      </w:r>
      <w:r w:rsidR="00F81ACF" w:rsidRPr="00F81ACF">
        <w:rPr>
          <w:b/>
          <w:u w:val="single"/>
        </w:rPr>
        <w:t>for new SCSs</w:t>
      </w:r>
    </w:p>
    <w:p w14:paraId="2EF537CB" w14:textId="124237A9" w:rsidR="00944C97" w:rsidRPr="00644BB4" w:rsidRDefault="00944C97" w:rsidP="00944C97">
      <w:pPr>
        <w:tabs>
          <w:tab w:val="left" w:pos="1300"/>
        </w:tabs>
        <w:jc w:val="both"/>
      </w:pPr>
      <w:r>
        <w:rPr>
          <w:b/>
          <w:u w:val="single"/>
        </w:rPr>
        <w:t>Proposal 2: Support</w:t>
      </w:r>
      <w:r w:rsidRPr="00944C97">
        <w:rPr>
          <w:b/>
          <w:u w:val="single"/>
        </w:rPr>
        <w:t xml:space="preserve"> UE indicates one value in OFDM symbols per each SCSs</w:t>
      </w:r>
      <w:r w:rsidR="00644BB4">
        <w:rPr>
          <w:b/>
          <w:u w:val="single"/>
        </w:rPr>
        <w:t xml:space="preserve"> for beam-related UE capability</w:t>
      </w:r>
    </w:p>
    <w:p w14:paraId="085C4C55" w14:textId="77777777" w:rsidR="001152F2" w:rsidRDefault="001152F2" w:rsidP="00D175C8">
      <w:pPr>
        <w:jc w:val="both"/>
        <w:rPr>
          <w:lang w:val="en-US"/>
        </w:rPr>
      </w:pPr>
    </w:p>
    <w:p w14:paraId="66F3E6B6" w14:textId="097A315D" w:rsidR="00FC09A3" w:rsidRDefault="00FC7830" w:rsidP="00D175C8">
      <w:pPr>
        <w:jc w:val="both"/>
        <w:rPr>
          <w:lang w:val="en-US"/>
        </w:rPr>
      </w:pPr>
      <w:r>
        <w:rPr>
          <w:rFonts w:hint="eastAsia"/>
          <w:lang w:val="en-US"/>
        </w:rPr>
        <w:t>UE capability parameter</w:t>
      </w:r>
      <w:r>
        <w:rPr>
          <w:lang w:val="en-US"/>
        </w:rPr>
        <w:t xml:space="preserve"> </w:t>
      </w:r>
      <w:r w:rsidR="00147F1D">
        <w:rPr>
          <w:i/>
          <w:lang w:val="en-US"/>
        </w:rPr>
        <w:t>m</w:t>
      </w:r>
      <w:r w:rsidRPr="00FC7830">
        <w:rPr>
          <w:i/>
          <w:lang w:val="en-US"/>
        </w:rPr>
        <w:t>axnumberRxTxBeamSwitchDL</w:t>
      </w:r>
      <w:r>
        <w:rPr>
          <w:i/>
          <w:lang w:val="en-US"/>
        </w:rPr>
        <w:t xml:space="preserve"> </w:t>
      </w:r>
      <w:r w:rsidRPr="00FC7830">
        <w:rPr>
          <w:lang w:val="en-US"/>
        </w:rPr>
        <w:t>is</w:t>
      </w:r>
      <w:r>
        <w:rPr>
          <w:lang w:val="en-US"/>
        </w:rPr>
        <w:t xml:space="preserve"> the </w:t>
      </w:r>
      <w:r w:rsidR="0054237C">
        <w:rPr>
          <w:lang w:val="en-US"/>
        </w:rPr>
        <w:t xml:space="preserve">maximum </w:t>
      </w:r>
      <w:r>
        <w:rPr>
          <w:lang w:val="en-US"/>
        </w:rPr>
        <w:t>number of Tx and Rx beam changes UE can perform on this band wit</w:t>
      </w:r>
      <w:r w:rsidR="0054237C">
        <w:rPr>
          <w:lang w:val="en-US"/>
        </w:rPr>
        <w:t xml:space="preserve">hin a slot </w:t>
      </w:r>
      <w:r w:rsidR="00FD5465">
        <w:rPr>
          <w:lang w:val="en-US"/>
        </w:rPr>
        <w:t>with</w:t>
      </w:r>
      <w:r w:rsidR="0054237C">
        <w:rPr>
          <w:lang w:val="en-US"/>
        </w:rPr>
        <w:t xml:space="preserve"> the </w:t>
      </w:r>
      <w:r w:rsidR="008A32A7">
        <w:rPr>
          <w:lang w:val="en-US"/>
        </w:rPr>
        <w:t xml:space="preserve">candidate </w:t>
      </w:r>
      <w:r w:rsidR="0054237C">
        <w:rPr>
          <w:lang w:val="en-US"/>
        </w:rPr>
        <w:t>value</w:t>
      </w:r>
      <w:r w:rsidR="008A32A7">
        <w:rPr>
          <w:lang w:val="en-US"/>
        </w:rPr>
        <w:t>s</w:t>
      </w:r>
      <w:r w:rsidR="0054237C">
        <w:rPr>
          <w:lang w:val="en-US"/>
        </w:rPr>
        <w:t xml:space="preserve"> of {</w:t>
      </w:r>
      <w:r w:rsidR="00FD5465">
        <w:rPr>
          <w:lang w:val="en-US"/>
        </w:rPr>
        <w:t xml:space="preserve">4, 7, 14} </w:t>
      </w:r>
      <w:r w:rsidR="0054237C">
        <w:rPr>
          <w:lang w:val="en-US"/>
        </w:rPr>
        <w:t>for 120 kHz SCS</w:t>
      </w:r>
      <w:r w:rsidR="00780E0A">
        <w:rPr>
          <w:lang w:val="en-US"/>
        </w:rPr>
        <w:t>.</w:t>
      </w:r>
      <w:r w:rsidR="00CB1C9B">
        <w:rPr>
          <w:lang w:val="en-US"/>
        </w:rPr>
        <w:t xml:space="preserve"> W</w:t>
      </w:r>
      <w:r w:rsidR="008A32A7">
        <w:rPr>
          <w:lang w:val="en-US"/>
        </w:rPr>
        <w:t xml:space="preserve">e think the base-line </w:t>
      </w:r>
      <w:r w:rsidR="00CB1C9B">
        <w:rPr>
          <w:lang w:val="en-US"/>
        </w:rPr>
        <w:t>value</w:t>
      </w:r>
      <w:r w:rsidR="00276323">
        <w:rPr>
          <w:lang w:val="en-US"/>
        </w:rPr>
        <w:t xml:space="preserve"> for new SCSs</w:t>
      </w:r>
      <w:r w:rsidR="00CB1C9B">
        <w:rPr>
          <w:lang w:val="en-US"/>
        </w:rPr>
        <w:t xml:space="preserve"> </w:t>
      </w:r>
      <w:r w:rsidR="008A32A7">
        <w:rPr>
          <w:lang w:val="en-US"/>
        </w:rPr>
        <w:t xml:space="preserve">should be </w:t>
      </w:r>
      <w:r w:rsidR="00276323">
        <w:rPr>
          <w:lang w:val="en-US"/>
        </w:rPr>
        <w:t xml:space="preserve">the </w:t>
      </w:r>
      <w:r w:rsidR="008C7FE8">
        <w:rPr>
          <w:lang w:val="en-US"/>
        </w:rPr>
        <w:t xml:space="preserve">same or </w:t>
      </w:r>
      <w:r w:rsidR="008A32A7">
        <w:rPr>
          <w:lang w:val="en-US"/>
        </w:rPr>
        <w:t>similar with the candidate values for 120 kHz SC</w:t>
      </w:r>
      <w:r w:rsidR="00C20649">
        <w:rPr>
          <w:lang w:val="en-US"/>
        </w:rPr>
        <w:t xml:space="preserve">Ss within a 120 kHz SCS slot. For instance, if 480 kHz SCS slot has </w:t>
      </w:r>
      <w:r w:rsidR="00DC4273">
        <w:rPr>
          <w:i/>
          <w:lang w:val="en-US"/>
        </w:rPr>
        <w:t>m</w:t>
      </w:r>
      <w:r w:rsidR="00DC4273" w:rsidRPr="00FC7830">
        <w:rPr>
          <w:i/>
          <w:lang w:val="en-US"/>
        </w:rPr>
        <w:t>axnumberRxTxBeamSwitchDL</w:t>
      </w:r>
      <w:r w:rsidR="00DC4273">
        <w:rPr>
          <w:lang w:val="en-US"/>
        </w:rPr>
        <w:t xml:space="preserve"> </w:t>
      </w:r>
      <w:r w:rsidR="004B3C82">
        <w:rPr>
          <w:lang w:val="en-US"/>
        </w:rPr>
        <w:t>=</w:t>
      </w:r>
      <w:r w:rsidR="00C20649">
        <w:rPr>
          <w:lang w:val="en-US"/>
        </w:rPr>
        <w:t xml:space="preserve">{2, 4}, the capability </w:t>
      </w:r>
      <w:r w:rsidR="001C2720">
        <w:rPr>
          <w:lang w:val="en-US"/>
        </w:rPr>
        <w:t>can be considered as {8, 16} within</w:t>
      </w:r>
      <w:r w:rsidR="004B3C82">
        <w:rPr>
          <w:lang w:val="en-US"/>
        </w:rPr>
        <w:t xml:space="preserve"> </w:t>
      </w:r>
      <w:r w:rsidR="00C20649">
        <w:rPr>
          <w:lang w:val="en-US"/>
        </w:rPr>
        <w:t>120 kHz SCS slot.</w:t>
      </w:r>
      <w:r w:rsidR="004B3C82">
        <w:rPr>
          <w:lang w:val="en-US"/>
        </w:rPr>
        <w:t xml:space="preserve"> In the same way, </w:t>
      </w:r>
      <w:r w:rsidR="002006AF">
        <w:rPr>
          <w:lang w:val="en-US"/>
        </w:rPr>
        <w:t xml:space="preserve">960 kHz SCS slot can have </w:t>
      </w:r>
      <w:r w:rsidR="002006AF">
        <w:rPr>
          <w:i/>
          <w:lang w:val="en-US"/>
        </w:rPr>
        <w:t>m</w:t>
      </w:r>
      <w:r w:rsidR="002006AF" w:rsidRPr="00FC7830">
        <w:rPr>
          <w:i/>
          <w:lang w:val="en-US"/>
        </w:rPr>
        <w:t>axnumberRxTxBeamSwitchDL</w:t>
      </w:r>
      <w:r w:rsidR="002006AF">
        <w:rPr>
          <w:lang w:val="en-US"/>
        </w:rPr>
        <w:t xml:space="preserve"> ={2}</w:t>
      </w:r>
      <w:r w:rsidR="00F36FAE">
        <w:rPr>
          <w:lang w:val="en-US"/>
        </w:rPr>
        <w:t xml:space="preserve">. </w:t>
      </w:r>
      <w:r w:rsidR="0071139D">
        <w:rPr>
          <w:lang w:val="en-US"/>
        </w:rPr>
        <w:t>In Ran1#104b meeting, s</w:t>
      </w:r>
      <w:r w:rsidR="00F36FAE">
        <w:rPr>
          <w:lang w:val="en-US"/>
        </w:rPr>
        <w:t xml:space="preserve">ome companies proposed the </w:t>
      </w:r>
      <w:r w:rsidR="007A3A3B">
        <w:rPr>
          <w:lang w:val="en-US"/>
        </w:rPr>
        <w:t xml:space="preserve">candidate </w:t>
      </w:r>
      <w:r w:rsidR="00F36FAE">
        <w:rPr>
          <w:lang w:val="en-US"/>
        </w:rPr>
        <w:t>value ‘1’</w:t>
      </w:r>
      <w:r w:rsidR="007A3A3B">
        <w:rPr>
          <w:lang w:val="en-US"/>
        </w:rPr>
        <w:t xml:space="preserve"> to reduce UE complexity</w:t>
      </w:r>
      <w:r w:rsidR="00F36FAE">
        <w:rPr>
          <w:lang w:val="en-US"/>
        </w:rPr>
        <w:t xml:space="preserve">. However, in our view, </w:t>
      </w:r>
      <w:r w:rsidR="00382371">
        <w:rPr>
          <w:lang w:val="en-US"/>
        </w:rPr>
        <w:t xml:space="preserve">the value </w:t>
      </w:r>
      <w:r w:rsidR="00F36FAE">
        <w:rPr>
          <w:lang w:val="en-US"/>
        </w:rPr>
        <w:t>‘1’ is too restrictive</w:t>
      </w:r>
      <w:r w:rsidR="00382371">
        <w:rPr>
          <w:lang w:val="en-US"/>
        </w:rPr>
        <w:t xml:space="preserve"> for the </w:t>
      </w:r>
      <w:r w:rsidR="00D94312">
        <w:rPr>
          <w:lang w:val="en-US"/>
        </w:rPr>
        <w:t xml:space="preserve">UE </w:t>
      </w:r>
      <w:r w:rsidR="00382371">
        <w:rPr>
          <w:lang w:val="en-US"/>
        </w:rPr>
        <w:t xml:space="preserve">which supports </w:t>
      </w:r>
      <w:r w:rsidR="00D94312">
        <w:rPr>
          <w:lang w:val="en-US"/>
        </w:rPr>
        <w:t>multi-panel</w:t>
      </w:r>
      <w:r w:rsidR="00382371">
        <w:rPr>
          <w:lang w:val="en-US"/>
        </w:rPr>
        <w:t xml:space="preserve"> operation</w:t>
      </w:r>
      <w:r w:rsidR="00D94312">
        <w:rPr>
          <w:lang w:val="en-US"/>
        </w:rPr>
        <w:t>.</w:t>
      </w:r>
      <w:r w:rsidR="00681B3A">
        <w:rPr>
          <w:lang w:val="en-US"/>
        </w:rPr>
        <w:t xml:space="preserve"> </w:t>
      </w:r>
      <w:r w:rsidR="00937516">
        <w:rPr>
          <w:lang w:val="en-US"/>
        </w:rPr>
        <w:t>Consequently, we think that {2, 4} for 480 kHz and {2} for</w:t>
      </w:r>
      <w:r w:rsidR="00276323">
        <w:rPr>
          <w:lang w:val="en-US"/>
        </w:rPr>
        <w:t xml:space="preserve"> 960 kHz SCS can be good starting value.</w:t>
      </w:r>
      <w:r w:rsidR="00D94312">
        <w:rPr>
          <w:lang w:val="en-US"/>
        </w:rPr>
        <w:t xml:space="preserve"> </w:t>
      </w:r>
    </w:p>
    <w:p w14:paraId="73272290" w14:textId="77777777" w:rsidR="00FC09A3" w:rsidRDefault="00FC09A3" w:rsidP="00D175C8">
      <w:pPr>
        <w:jc w:val="both"/>
        <w:rPr>
          <w:lang w:val="en-US"/>
        </w:rPr>
      </w:pPr>
    </w:p>
    <w:p w14:paraId="0DD4D5E1" w14:textId="77777777" w:rsidR="00F84F45" w:rsidRPr="005C5B84" w:rsidRDefault="00F84F45" w:rsidP="005C5B84">
      <w:pPr>
        <w:jc w:val="both"/>
        <w:rPr>
          <w:b/>
          <w:u w:val="single"/>
          <w:lang w:val="en-US"/>
        </w:rPr>
      </w:pPr>
    </w:p>
    <w:p w14:paraId="3D6488C6" w14:textId="0D39A612" w:rsidR="00266E8B" w:rsidRDefault="00266E8B" w:rsidP="00266E8B">
      <w:pPr>
        <w:tabs>
          <w:tab w:val="left" w:pos="1300"/>
        </w:tabs>
        <w:jc w:val="both"/>
        <w:rPr>
          <w:b/>
          <w:u w:val="single"/>
        </w:rPr>
      </w:pPr>
      <w:r>
        <w:rPr>
          <w:b/>
          <w:u w:val="single"/>
        </w:rPr>
        <w:t xml:space="preserve">Proposal </w:t>
      </w:r>
      <w:r w:rsidR="00A51943">
        <w:rPr>
          <w:b/>
          <w:u w:val="single"/>
        </w:rPr>
        <w:t>3</w:t>
      </w:r>
      <w:r>
        <w:rPr>
          <w:b/>
          <w:u w:val="single"/>
        </w:rPr>
        <w:t xml:space="preserve">: </w:t>
      </w:r>
      <w:r w:rsidR="00A51943">
        <w:rPr>
          <w:b/>
          <w:u w:val="single"/>
        </w:rPr>
        <w:t xml:space="preserve">Support following candidate values for </w:t>
      </w:r>
      <w:r w:rsidR="00A51943" w:rsidRPr="007D4241">
        <w:rPr>
          <w:b/>
          <w:i/>
          <w:u w:val="single"/>
        </w:rPr>
        <w:t>maxnumberRxTxBeamSwitchDL</w:t>
      </w:r>
    </w:p>
    <w:p w14:paraId="77A4ACF8" w14:textId="08BDA27B" w:rsidR="00A51943" w:rsidRDefault="00A51943" w:rsidP="00A51943">
      <w:pPr>
        <w:pStyle w:val="a4"/>
        <w:numPr>
          <w:ilvl w:val="0"/>
          <w:numId w:val="18"/>
        </w:numPr>
        <w:tabs>
          <w:tab w:val="left" w:pos="1300"/>
        </w:tabs>
        <w:ind w:leftChars="0"/>
        <w:jc w:val="both"/>
        <w:rPr>
          <w:b/>
          <w:u w:val="single"/>
        </w:rPr>
      </w:pPr>
      <w:r>
        <w:rPr>
          <w:rFonts w:hint="eastAsia"/>
          <w:b/>
          <w:u w:val="single"/>
        </w:rPr>
        <w:t>For 480 kHz {2,</w:t>
      </w:r>
      <w:r>
        <w:rPr>
          <w:b/>
          <w:u w:val="single"/>
        </w:rPr>
        <w:t xml:space="preserve"> </w:t>
      </w:r>
      <w:r>
        <w:rPr>
          <w:rFonts w:hint="eastAsia"/>
          <w:b/>
          <w:u w:val="single"/>
        </w:rPr>
        <w:t>4}</w:t>
      </w:r>
    </w:p>
    <w:p w14:paraId="6E0EFFC1" w14:textId="4FE4F1C2" w:rsidR="00A51943" w:rsidRPr="00A51943" w:rsidRDefault="00A51943" w:rsidP="00A51943">
      <w:pPr>
        <w:pStyle w:val="a4"/>
        <w:numPr>
          <w:ilvl w:val="0"/>
          <w:numId w:val="18"/>
        </w:numPr>
        <w:tabs>
          <w:tab w:val="left" w:pos="1300"/>
        </w:tabs>
        <w:ind w:leftChars="0"/>
        <w:jc w:val="both"/>
        <w:rPr>
          <w:b/>
          <w:u w:val="single"/>
        </w:rPr>
      </w:pPr>
      <w:r>
        <w:rPr>
          <w:b/>
          <w:u w:val="single"/>
        </w:rPr>
        <w:t>For 960 kHz {2}</w:t>
      </w:r>
    </w:p>
    <w:p w14:paraId="039996CE" w14:textId="77777777" w:rsidR="00261C4C" w:rsidRPr="00CF18D0" w:rsidRDefault="00261C4C" w:rsidP="0087675F">
      <w:pPr>
        <w:tabs>
          <w:tab w:val="left" w:pos="1300"/>
        </w:tabs>
        <w:jc w:val="both"/>
        <w:rPr>
          <w:b/>
          <w:u w:val="single"/>
        </w:rPr>
      </w:pPr>
    </w:p>
    <w:p w14:paraId="127B9C73" w14:textId="2B2D90EA" w:rsidR="0087675F" w:rsidRDefault="0087675F" w:rsidP="0087675F">
      <w:pPr>
        <w:tabs>
          <w:tab w:val="left" w:pos="1300"/>
        </w:tabs>
        <w:jc w:val="both"/>
        <w:rPr>
          <w:b/>
          <w:u w:val="single"/>
        </w:rPr>
      </w:pPr>
    </w:p>
    <w:p w14:paraId="565AB68B" w14:textId="77777777" w:rsidR="001D5C52" w:rsidRPr="001D5C52" w:rsidRDefault="001D5C52" w:rsidP="001D5C52">
      <w:pPr>
        <w:pStyle w:val="a4"/>
        <w:keepNext/>
        <w:keepLines/>
        <w:overflowPunct w:val="0"/>
        <w:autoSpaceDE w:val="0"/>
        <w:autoSpaceDN w:val="0"/>
        <w:adjustRightInd w:val="0"/>
        <w:spacing w:before="180" w:after="120" w:line="288" w:lineRule="auto"/>
        <w:ind w:leftChars="0" w:left="432"/>
        <w:textAlignment w:val="baseline"/>
        <w:outlineLvl w:val="1"/>
        <w:rPr>
          <w:rFonts w:ascii="Arial" w:eastAsia="바탕" w:hAnsi="Arial"/>
          <w:vanish/>
          <w:sz w:val="24"/>
          <w:szCs w:val="32"/>
        </w:rPr>
      </w:pPr>
    </w:p>
    <w:p w14:paraId="0E1D3023" w14:textId="1564C809" w:rsidR="0087675F" w:rsidRPr="0087675F" w:rsidRDefault="0055492C" w:rsidP="001D5C52">
      <w:pPr>
        <w:pStyle w:val="2"/>
        <w:rPr>
          <w:rFonts w:ascii="Times New Roman" w:eastAsia="맑은 고딕" w:hAnsi="Times New Roman"/>
          <w:sz w:val="20"/>
          <w:szCs w:val="20"/>
        </w:rPr>
      </w:pPr>
      <w:r>
        <w:rPr>
          <w:rFonts w:hint="eastAsia"/>
        </w:rPr>
        <w:t>Beam switching gap for new SCSs</w:t>
      </w:r>
    </w:p>
    <w:p w14:paraId="736EE708" w14:textId="50D5798A" w:rsidR="00AD6AC3" w:rsidRDefault="00AD6AC3" w:rsidP="0087675F">
      <w:pPr>
        <w:tabs>
          <w:tab w:val="left" w:pos="1300"/>
        </w:tabs>
        <w:jc w:val="both"/>
        <w:rPr>
          <w:lang w:val="en-US"/>
        </w:rPr>
      </w:pPr>
      <w:r>
        <w:rPr>
          <w:lang w:val="en-US"/>
        </w:rPr>
        <w:t xml:space="preserve">It has been agreed that for NR 52.6 GHz to 71 GHz, in addition to 120 kHz SCS, 480 kHz and 960 kHz SCSs are supported for data/control channels and reference signals. Note that 480 kHz and 960 kHz SCSs are newly supported for NR, such that the timing aspects should be further investigated for the new SCSs, and beam switching gap is one important component for such timing aspects, which may further impact other PHY designs. </w:t>
      </w:r>
    </w:p>
    <w:p w14:paraId="5F561E88" w14:textId="17670077" w:rsidR="00AD6AC3" w:rsidRDefault="00AD6AC3" w:rsidP="0087675F">
      <w:pPr>
        <w:tabs>
          <w:tab w:val="left" w:pos="1300"/>
        </w:tabs>
        <w:jc w:val="both"/>
        <w:rPr>
          <w:lang w:val="en-US"/>
        </w:rPr>
      </w:pPr>
      <w:r>
        <w:rPr>
          <w:lang w:val="en-US"/>
        </w:rPr>
        <w:t xml:space="preserve">In Rel-15 and Rel-16, the maximum SCS supported for data/control channel and reference signals is 120 kHz, and the maximum SCS supported for SS/PBCH block is 240 kHz. For both cases, the beam switching gap can be implemented within a CP </w:t>
      </w:r>
      <w:r w:rsidRPr="00D36F83">
        <w:rPr>
          <w:lang w:val="en-US"/>
        </w:rPr>
        <w:t xml:space="preserve">length of an OFDM symbol (e.g. the minimum CP length is 0.29 us for 240 kHz as shown in </w:t>
      </w:r>
      <w:r w:rsidRPr="00D36F83">
        <w:rPr>
          <w:lang w:val="en-US"/>
        </w:rPr>
        <w:fldChar w:fldCharType="begin"/>
      </w:r>
      <w:r w:rsidRPr="00D36F83">
        <w:rPr>
          <w:lang w:val="en-US"/>
        </w:rPr>
        <w:instrText xml:space="preserve"> REF _Ref40171336 \h </w:instrText>
      </w:r>
      <w:r w:rsidR="00D36F83">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However, for NR 52.6 to 71 GHz, the CP length for 480 kHz and 960 kHz are much smaller (as shown in </w:t>
      </w:r>
      <w:r w:rsidRPr="00D36F83">
        <w:rPr>
          <w:lang w:val="en-US"/>
        </w:rPr>
        <w:fldChar w:fldCharType="begin"/>
      </w:r>
      <w:r w:rsidRPr="00D36F83">
        <w:rPr>
          <w:lang w:val="en-US"/>
        </w:rPr>
        <w:instrText xml:space="preserve"> REF _Ref40171336 \h </w:instrText>
      </w:r>
      <w:r w:rsidR="00D36F83">
        <w:rPr>
          <w:lang w:val="en-US"/>
        </w:rPr>
        <w:instrText xml:space="preserve"> \* MERGEFORMAT </w:instrText>
      </w:r>
      <w:r w:rsidRPr="00D36F83">
        <w:rPr>
          <w:lang w:val="en-US"/>
        </w:rPr>
      </w:r>
      <w:r w:rsidRPr="00D36F83">
        <w:rPr>
          <w:lang w:val="en-US"/>
        </w:rPr>
        <w:fldChar w:fldCharType="separate"/>
      </w:r>
      <w:r w:rsidRPr="00D36F83">
        <w:t xml:space="preserve">Table </w:t>
      </w:r>
      <w:r w:rsidRPr="00D36F83">
        <w:rPr>
          <w:noProof/>
        </w:rPr>
        <w:t>1</w:t>
      </w:r>
      <w:r w:rsidRPr="00D36F83">
        <w:rPr>
          <w:lang w:val="en-US"/>
        </w:rPr>
        <w:fldChar w:fldCharType="end"/>
      </w:r>
      <w:r w:rsidRPr="00D36F83">
        <w:rPr>
          <w:lang w:val="en-US"/>
        </w:rPr>
        <w:t xml:space="preserve">), and it’s quite challenging to implement a beam switch within the CP length, especially for 960 kHz SCS. </w:t>
      </w:r>
      <w:r w:rsidR="008852A9" w:rsidRPr="00D36F83">
        <w:rPr>
          <w:lang w:val="en-US"/>
        </w:rPr>
        <w:t>Although Ran4 (R4-2107985) tentatively agrees BS beam switch time as 59ns</w:t>
      </w:r>
      <w:r w:rsidR="00FF2502" w:rsidRPr="00D36F83">
        <w:rPr>
          <w:lang w:val="en-US"/>
        </w:rPr>
        <w:t xml:space="preserve"> which is within a CP length of an OFDM symbol</w:t>
      </w:r>
      <w:r w:rsidR="008852A9" w:rsidRPr="00D36F83">
        <w:rPr>
          <w:lang w:val="en-US"/>
        </w:rPr>
        <w:t>, UE beam switch</w:t>
      </w:r>
      <w:r w:rsidR="008A3B96" w:rsidRPr="00D36F83">
        <w:rPr>
          <w:lang w:val="en-US"/>
        </w:rPr>
        <w:t xml:space="preserve"> time has </w:t>
      </w:r>
      <w:r w:rsidR="008852A9" w:rsidRPr="00D36F83">
        <w:rPr>
          <w:lang w:val="en-US"/>
        </w:rPr>
        <w:t>not</w:t>
      </w:r>
      <w:r w:rsidR="008A3B96" w:rsidRPr="00D36F83">
        <w:rPr>
          <w:lang w:val="en-US"/>
        </w:rPr>
        <w:t xml:space="preserve"> been</w:t>
      </w:r>
      <w:r w:rsidR="008852A9" w:rsidRPr="00D36F83">
        <w:rPr>
          <w:lang w:val="en-US"/>
        </w:rPr>
        <w:t xml:space="preserve"> determined yet. </w:t>
      </w:r>
      <w:r w:rsidRPr="00D36F83">
        <w:rPr>
          <w:lang w:val="en-US"/>
        </w:rPr>
        <w:t xml:space="preserve">Hence, </w:t>
      </w:r>
      <w:r w:rsidR="005A16AA" w:rsidRPr="00D36F83">
        <w:rPr>
          <w:lang w:val="en-US"/>
        </w:rPr>
        <w:t xml:space="preserve">if Ran4 decides beam switching gap is required, </w:t>
      </w:r>
      <w:r w:rsidRPr="00D36F83">
        <w:rPr>
          <w:lang w:val="en-US"/>
        </w:rPr>
        <w:t>one symbol should be reserved</w:t>
      </w:r>
      <w:r w:rsidR="005A16AA" w:rsidRPr="00D36F83">
        <w:rPr>
          <w:lang w:val="en-US"/>
        </w:rPr>
        <w:t xml:space="preserve"> </w:t>
      </w:r>
      <w:r w:rsidRPr="00D36F83">
        <w:rPr>
          <w:lang w:val="en-US"/>
        </w:rPr>
        <w:t>to switch transmission beams, including both SS/PBCH block beam and data beam.</w:t>
      </w:r>
    </w:p>
    <w:p w14:paraId="73AE6DB3" w14:textId="77777777" w:rsidR="0087675F" w:rsidRPr="0087675F" w:rsidRDefault="0087675F" w:rsidP="0087675F">
      <w:pPr>
        <w:tabs>
          <w:tab w:val="left" w:pos="1300"/>
        </w:tabs>
        <w:jc w:val="both"/>
        <w:rPr>
          <w:lang w:val="en-US"/>
        </w:rPr>
      </w:pPr>
    </w:p>
    <w:p w14:paraId="05DE37A7" w14:textId="6BC4849C" w:rsidR="00AD6AC3" w:rsidRPr="008D4DA5" w:rsidRDefault="00AD6AC3" w:rsidP="00AD6AC3">
      <w:pPr>
        <w:pStyle w:val="a7"/>
        <w:keepNext/>
        <w:spacing w:after="0"/>
      </w:pPr>
      <w:bookmarkStart w:id="3" w:name="_Ref40171336"/>
      <w:r w:rsidRPr="008D4DA5">
        <w:t xml:space="preserve">Table </w:t>
      </w:r>
      <w:r w:rsidRPr="008D4DA5">
        <w:fldChar w:fldCharType="begin"/>
      </w:r>
      <w:r w:rsidRPr="008D4DA5">
        <w:instrText xml:space="preserve"> SEQ Table \* ARABIC </w:instrText>
      </w:r>
      <w:r w:rsidRPr="008D4DA5">
        <w:fldChar w:fldCharType="separate"/>
      </w:r>
      <w:r w:rsidR="004001E4">
        <w:rPr>
          <w:noProof/>
        </w:rPr>
        <w:t>2</w:t>
      </w:r>
      <w:r w:rsidRPr="008D4DA5">
        <w:fldChar w:fldCharType="end"/>
      </w:r>
      <w:bookmarkEnd w:id="3"/>
      <w:r w:rsidRPr="008D4DA5">
        <w:t xml:space="preserve"> </w:t>
      </w:r>
      <w:r>
        <w:t xml:space="preserve">Symbol duration and </w:t>
      </w:r>
      <w:r w:rsidRPr="008D4DA5">
        <w:t xml:space="preserve">CP length for </w:t>
      </w:r>
      <w:r>
        <w:t>subcarrier spacings with normal CP</w:t>
      </w:r>
      <w:r w:rsidRPr="008D4DA5">
        <w:t>.</w:t>
      </w:r>
    </w:p>
    <w:tbl>
      <w:tblPr>
        <w:tblStyle w:val="a6"/>
        <w:tblW w:w="0" w:type="auto"/>
        <w:tblLook w:val="04A0" w:firstRow="1" w:lastRow="0" w:firstColumn="1" w:lastColumn="0" w:noHBand="0" w:noVBand="1"/>
      </w:tblPr>
      <w:tblGrid>
        <w:gridCol w:w="2155"/>
        <w:gridCol w:w="1372"/>
        <w:gridCol w:w="1372"/>
        <w:gridCol w:w="1373"/>
        <w:gridCol w:w="1372"/>
        <w:gridCol w:w="1373"/>
      </w:tblGrid>
      <w:tr w:rsidR="00AD6AC3" w14:paraId="433A5095" w14:textId="77777777" w:rsidTr="00266E8B">
        <w:tc>
          <w:tcPr>
            <w:tcW w:w="2155" w:type="dxa"/>
          </w:tcPr>
          <w:p w14:paraId="3909B8E4" w14:textId="77777777" w:rsidR="00AD6AC3" w:rsidRPr="008D4DA5" w:rsidRDefault="00AD6AC3" w:rsidP="00266E8B">
            <w:pPr>
              <w:spacing w:after="0"/>
              <w:jc w:val="center"/>
            </w:pPr>
            <w:r w:rsidRPr="008D4DA5">
              <w:rPr>
                <w:bCs/>
                <w:kern w:val="24"/>
              </w:rPr>
              <w:t>SCS</w:t>
            </w:r>
            <w:r>
              <w:rPr>
                <w:bCs/>
                <w:kern w:val="24"/>
              </w:rPr>
              <w:t xml:space="preserve"> (kHz)</w:t>
            </w:r>
          </w:p>
        </w:tc>
        <w:tc>
          <w:tcPr>
            <w:tcW w:w="1372" w:type="dxa"/>
          </w:tcPr>
          <w:p w14:paraId="4506D7A6" w14:textId="77777777" w:rsidR="00AD6AC3" w:rsidRPr="008D4DA5" w:rsidRDefault="00AD6AC3" w:rsidP="00266E8B">
            <w:pPr>
              <w:spacing w:after="0"/>
              <w:jc w:val="center"/>
            </w:pPr>
            <w:r>
              <w:t>60</w:t>
            </w:r>
          </w:p>
        </w:tc>
        <w:tc>
          <w:tcPr>
            <w:tcW w:w="1372" w:type="dxa"/>
          </w:tcPr>
          <w:p w14:paraId="328BC675" w14:textId="77777777" w:rsidR="00AD6AC3" w:rsidRPr="008D4DA5" w:rsidRDefault="00AD6AC3" w:rsidP="00266E8B">
            <w:pPr>
              <w:spacing w:after="0"/>
              <w:jc w:val="center"/>
            </w:pPr>
            <w:r>
              <w:t>120</w:t>
            </w:r>
          </w:p>
        </w:tc>
        <w:tc>
          <w:tcPr>
            <w:tcW w:w="1373" w:type="dxa"/>
          </w:tcPr>
          <w:p w14:paraId="37495776" w14:textId="77777777" w:rsidR="00AD6AC3" w:rsidRPr="008D4DA5" w:rsidRDefault="00AD6AC3" w:rsidP="00266E8B">
            <w:pPr>
              <w:spacing w:after="0"/>
              <w:jc w:val="center"/>
            </w:pPr>
            <w:r>
              <w:t>240</w:t>
            </w:r>
          </w:p>
        </w:tc>
        <w:tc>
          <w:tcPr>
            <w:tcW w:w="1372" w:type="dxa"/>
          </w:tcPr>
          <w:p w14:paraId="13AD255C" w14:textId="77777777" w:rsidR="00AD6AC3" w:rsidRPr="008D4DA5" w:rsidRDefault="00AD6AC3" w:rsidP="00266E8B">
            <w:pPr>
              <w:spacing w:after="0"/>
              <w:jc w:val="center"/>
            </w:pPr>
            <w:r>
              <w:t>480</w:t>
            </w:r>
          </w:p>
        </w:tc>
        <w:tc>
          <w:tcPr>
            <w:tcW w:w="1373" w:type="dxa"/>
          </w:tcPr>
          <w:p w14:paraId="747EE594" w14:textId="77777777" w:rsidR="00AD6AC3" w:rsidRPr="008D4DA5" w:rsidRDefault="00AD6AC3" w:rsidP="00266E8B">
            <w:pPr>
              <w:spacing w:after="0"/>
              <w:jc w:val="center"/>
            </w:pPr>
            <w:r>
              <w:t>960</w:t>
            </w:r>
          </w:p>
        </w:tc>
      </w:tr>
      <w:tr w:rsidR="00AD6AC3" w14:paraId="445B8EAB" w14:textId="77777777" w:rsidTr="00266E8B">
        <w:tc>
          <w:tcPr>
            <w:tcW w:w="2155" w:type="dxa"/>
          </w:tcPr>
          <w:p w14:paraId="2F323AAC" w14:textId="77777777" w:rsidR="00AD6AC3" w:rsidRPr="008D4DA5" w:rsidRDefault="00AD6AC3" w:rsidP="00266E8B">
            <w:pPr>
              <w:spacing w:after="0"/>
              <w:jc w:val="center"/>
            </w:pPr>
            <w:r>
              <w:rPr>
                <w:kern w:val="24"/>
              </w:rPr>
              <w:t>Symbol duration (us)</w:t>
            </w:r>
          </w:p>
        </w:tc>
        <w:tc>
          <w:tcPr>
            <w:tcW w:w="1372" w:type="dxa"/>
          </w:tcPr>
          <w:p w14:paraId="3501AA75" w14:textId="77777777" w:rsidR="00AD6AC3" w:rsidRPr="008D4DA5" w:rsidRDefault="00AD6AC3" w:rsidP="00266E8B">
            <w:pPr>
              <w:spacing w:after="0"/>
              <w:jc w:val="center"/>
            </w:pPr>
            <w:r>
              <w:t>16.67</w:t>
            </w:r>
          </w:p>
        </w:tc>
        <w:tc>
          <w:tcPr>
            <w:tcW w:w="1372" w:type="dxa"/>
          </w:tcPr>
          <w:p w14:paraId="1BF51968" w14:textId="77777777" w:rsidR="00AD6AC3" w:rsidRPr="008D4DA5" w:rsidRDefault="00AD6AC3" w:rsidP="00266E8B">
            <w:pPr>
              <w:spacing w:after="0"/>
              <w:jc w:val="center"/>
            </w:pPr>
            <w:r>
              <w:t>8.33</w:t>
            </w:r>
          </w:p>
        </w:tc>
        <w:tc>
          <w:tcPr>
            <w:tcW w:w="1373" w:type="dxa"/>
          </w:tcPr>
          <w:p w14:paraId="24DC6886" w14:textId="77777777" w:rsidR="00AD6AC3" w:rsidRPr="008D4DA5" w:rsidRDefault="00AD6AC3" w:rsidP="00266E8B">
            <w:pPr>
              <w:spacing w:after="0"/>
              <w:jc w:val="center"/>
            </w:pPr>
            <w:r>
              <w:t>4.17</w:t>
            </w:r>
          </w:p>
        </w:tc>
        <w:tc>
          <w:tcPr>
            <w:tcW w:w="1372" w:type="dxa"/>
          </w:tcPr>
          <w:p w14:paraId="36A2A9EF" w14:textId="77777777" w:rsidR="00AD6AC3" w:rsidRPr="008D4DA5" w:rsidRDefault="00AD6AC3" w:rsidP="00266E8B">
            <w:pPr>
              <w:spacing w:after="0"/>
              <w:jc w:val="center"/>
            </w:pPr>
            <w:r>
              <w:t>2.08</w:t>
            </w:r>
          </w:p>
        </w:tc>
        <w:tc>
          <w:tcPr>
            <w:tcW w:w="1373" w:type="dxa"/>
          </w:tcPr>
          <w:p w14:paraId="195DF3B8" w14:textId="77777777" w:rsidR="00AD6AC3" w:rsidRPr="008D4DA5" w:rsidRDefault="00AD6AC3" w:rsidP="00266E8B">
            <w:pPr>
              <w:spacing w:after="0"/>
              <w:jc w:val="center"/>
            </w:pPr>
            <w:r>
              <w:t>1.04</w:t>
            </w:r>
          </w:p>
        </w:tc>
      </w:tr>
      <w:tr w:rsidR="00AD6AC3" w14:paraId="48293BC0" w14:textId="77777777" w:rsidTr="00266E8B">
        <w:tc>
          <w:tcPr>
            <w:tcW w:w="2155" w:type="dxa"/>
          </w:tcPr>
          <w:p w14:paraId="077D1223" w14:textId="77777777" w:rsidR="00AD6AC3" w:rsidRPr="008D4DA5" w:rsidRDefault="00AD6AC3" w:rsidP="00266E8B">
            <w:pPr>
              <w:spacing w:after="0"/>
              <w:jc w:val="center"/>
            </w:pPr>
            <w:r>
              <w:rPr>
                <w:bCs/>
                <w:kern w:val="24"/>
              </w:rPr>
              <w:t>CP length (us)</w:t>
            </w:r>
          </w:p>
        </w:tc>
        <w:tc>
          <w:tcPr>
            <w:tcW w:w="1372" w:type="dxa"/>
          </w:tcPr>
          <w:p w14:paraId="642D7E49" w14:textId="77777777" w:rsidR="00AD6AC3" w:rsidRPr="008D4DA5" w:rsidRDefault="00AD6AC3" w:rsidP="00266E8B">
            <w:pPr>
              <w:spacing w:after="0"/>
              <w:jc w:val="center"/>
            </w:pPr>
            <w:r>
              <w:t>1.17</w:t>
            </w:r>
          </w:p>
        </w:tc>
        <w:tc>
          <w:tcPr>
            <w:tcW w:w="1372" w:type="dxa"/>
          </w:tcPr>
          <w:p w14:paraId="4052B1DA" w14:textId="77777777" w:rsidR="00AD6AC3" w:rsidRPr="008D4DA5" w:rsidRDefault="00AD6AC3" w:rsidP="00266E8B">
            <w:pPr>
              <w:spacing w:after="0"/>
              <w:jc w:val="center"/>
            </w:pPr>
            <w:r>
              <w:t>0.59</w:t>
            </w:r>
          </w:p>
        </w:tc>
        <w:tc>
          <w:tcPr>
            <w:tcW w:w="1373" w:type="dxa"/>
          </w:tcPr>
          <w:p w14:paraId="3F7DD149" w14:textId="77777777" w:rsidR="00AD6AC3" w:rsidRPr="008D4DA5" w:rsidRDefault="00AD6AC3" w:rsidP="00266E8B">
            <w:pPr>
              <w:spacing w:after="0"/>
              <w:jc w:val="center"/>
            </w:pPr>
            <w:r>
              <w:t>0.29</w:t>
            </w:r>
          </w:p>
        </w:tc>
        <w:tc>
          <w:tcPr>
            <w:tcW w:w="1372" w:type="dxa"/>
          </w:tcPr>
          <w:p w14:paraId="58D2B63C" w14:textId="77777777" w:rsidR="00AD6AC3" w:rsidRPr="008D4DA5" w:rsidRDefault="00AD6AC3" w:rsidP="00266E8B">
            <w:pPr>
              <w:spacing w:after="0"/>
              <w:jc w:val="center"/>
            </w:pPr>
            <w:r>
              <w:t>0.15</w:t>
            </w:r>
          </w:p>
        </w:tc>
        <w:tc>
          <w:tcPr>
            <w:tcW w:w="1373" w:type="dxa"/>
          </w:tcPr>
          <w:p w14:paraId="26A5F809" w14:textId="77777777" w:rsidR="00AD6AC3" w:rsidRPr="008D4DA5" w:rsidRDefault="00AD6AC3" w:rsidP="00266E8B">
            <w:pPr>
              <w:spacing w:after="0"/>
              <w:jc w:val="center"/>
            </w:pPr>
            <w:r>
              <w:t>0.07</w:t>
            </w:r>
          </w:p>
        </w:tc>
      </w:tr>
    </w:tbl>
    <w:p w14:paraId="70E5FD5A" w14:textId="77777777" w:rsidR="00AD6AC3" w:rsidRDefault="00AD6AC3" w:rsidP="00AD6AC3">
      <w:pPr>
        <w:pStyle w:val="a4"/>
        <w:spacing w:after="0"/>
        <w:ind w:leftChars="0" w:left="432"/>
        <w:jc w:val="both"/>
      </w:pPr>
    </w:p>
    <w:p w14:paraId="42356646" w14:textId="5DDE2C4E" w:rsidR="00AD6AC3" w:rsidRDefault="00D446CC" w:rsidP="00AD6AC3">
      <w:pPr>
        <w:tabs>
          <w:tab w:val="left" w:pos="1300"/>
        </w:tabs>
        <w:jc w:val="both"/>
        <w:rPr>
          <w:b/>
          <w:u w:val="single"/>
        </w:rPr>
      </w:pPr>
      <w:r>
        <w:rPr>
          <w:b/>
          <w:u w:val="single"/>
        </w:rPr>
        <w:t>Proposal 4</w:t>
      </w:r>
      <w:r w:rsidR="00AD6AC3">
        <w:rPr>
          <w:b/>
          <w:u w:val="single"/>
        </w:rPr>
        <w:t>: Reserve</w:t>
      </w:r>
      <w:r w:rsidR="00AD6AC3" w:rsidRPr="000153FA">
        <w:rPr>
          <w:b/>
          <w:u w:val="single"/>
        </w:rPr>
        <w:t xml:space="preserve"> one symbol for beam switching gap when </w:t>
      </w:r>
      <w:r w:rsidR="00AD6AC3">
        <w:rPr>
          <w:b/>
          <w:u w:val="single"/>
        </w:rPr>
        <w:t>using 480 kHz and 960 kHz SCSs.</w:t>
      </w:r>
    </w:p>
    <w:p w14:paraId="185E444C" w14:textId="77777777" w:rsidR="00AD6AC3" w:rsidRPr="00AD6AC3" w:rsidRDefault="00AD6AC3" w:rsidP="003F1D26">
      <w:pPr>
        <w:tabs>
          <w:tab w:val="left" w:pos="1300"/>
        </w:tabs>
        <w:jc w:val="both"/>
        <w:rPr>
          <w:b/>
          <w:u w:val="single"/>
        </w:rPr>
      </w:pPr>
    </w:p>
    <w:p w14:paraId="6B8626D9" w14:textId="148D4B3F" w:rsidR="00AD6AC3" w:rsidRDefault="00AD6AC3" w:rsidP="003F1D26">
      <w:pPr>
        <w:tabs>
          <w:tab w:val="left" w:pos="1300"/>
        </w:tabs>
        <w:jc w:val="both"/>
        <w:rPr>
          <w:b/>
          <w:u w:val="single"/>
        </w:rPr>
      </w:pPr>
    </w:p>
    <w:p w14:paraId="0B8C5F78" w14:textId="77777777" w:rsidR="00AD6AC3" w:rsidRDefault="00AD6AC3" w:rsidP="003F1D26">
      <w:pPr>
        <w:tabs>
          <w:tab w:val="left" w:pos="1300"/>
        </w:tabs>
        <w:jc w:val="both"/>
        <w:rPr>
          <w:b/>
          <w:u w:val="single"/>
        </w:rPr>
      </w:pPr>
    </w:p>
    <w:p w14:paraId="758BEF8E" w14:textId="77777777" w:rsidR="004C27B1" w:rsidRDefault="004C27B1" w:rsidP="003F1D26">
      <w:pPr>
        <w:tabs>
          <w:tab w:val="left" w:pos="1300"/>
        </w:tabs>
        <w:jc w:val="both"/>
        <w:rPr>
          <w:b/>
          <w:u w:val="single"/>
        </w:rPr>
      </w:pPr>
    </w:p>
    <w:p w14:paraId="305DD904" w14:textId="305B2104" w:rsidR="0004004B" w:rsidRDefault="004C27B1" w:rsidP="0004004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w:t>
      </w:r>
      <w:r w:rsidR="0004004B">
        <w:rPr>
          <w:szCs w:val="20"/>
          <w:lang w:val="en-US"/>
        </w:rPr>
        <w:t>eam indication in multi-PDSCH/PUSCH scheduled by a single DCI</w:t>
      </w:r>
    </w:p>
    <w:p w14:paraId="33C3098D" w14:textId="77777777" w:rsidR="001D20B0" w:rsidRDefault="001D20B0" w:rsidP="00CF18D0">
      <w:pPr>
        <w:rPr>
          <w:lang w:val="en-US"/>
        </w:rPr>
      </w:pPr>
    </w:p>
    <w:p w14:paraId="50B7C3FF" w14:textId="30990FA2" w:rsidR="001D20B0" w:rsidRDefault="00A64887" w:rsidP="00CF18D0">
      <w:r>
        <w:t>T</w:t>
      </w:r>
      <w:r w:rsidR="001D20B0">
        <w:t>he following agreements for beam indication in multi-PDSCH/PUSCH scheduling were</w:t>
      </w:r>
      <w:r w:rsidR="00626B5B">
        <w:t xml:space="preserve"> r</w:t>
      </w:r>
      <w:r w:rsidR="001D20B0">
        <w:t>eached</w:t>
      </w:r>
      <w:r w:rsidR="00865CFB">
        <w:t xml:space="preserve"> [1]</w:t>
      </w:r>
      <w:r w:rsidR="009850E2">
        <w:t>[2]</w:t>
      </w:r>
      <w:r w:rsidR="001D20B0">
        <w:t xml:space="preserve">. </w:t>
      </w:r>
    </w:p>
    <w:p w14:paraId="3C29370E" w14:textId="1431DD25" w:rsidR="005C543C" w:rsidRDefault="005C543C" w:rsidP="003F1D26">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5C543C" w14:paraId="53412C7F" w14:textId="77777777" w:rsidTr="005C543C">
        <w:tc>
          <w:tcPr>
            <w:tcW w:w="9629" w:type="dxa"/>
          </w:tcPr>
          <w:p w14:paraId="77B73BD1" w14:textId="593F7B3F" w:rsidR="00887DE4" w:rsidRDefault="00887DE4" w:rsidP="005C543C">
            <w:pPr>
              <w:rPr>
                <w:lang w:eastAsia="x-none"/>
              </w:rPr>
            </w:pPr>
            <w:r>
              <w:rPr>
                <w:rFonts w:hint="eastAsia"/>
              </w:rPr>
              <w:t>In RAN1#104</w:t>
            </w:r>
          </w:p>
          <w:p w14:paraId="00FFAF8E" w14:textId="77777777" w:rsidR="005C543C" w:rsidRDefault="005C543C" w:rsidP="005C543C">
            <w:pPr>
              <w:rPr>
                <w:lang w:eastAsia="x-none"/>
              </w:rPr>
            </w:pPr>
            <w:r w:rsidRPr="008C7CBE">
              <w:rPr>
                <w:highlight w:val="green"/>
                <w:lang w:eastAsia="x-none"/>
              </w:rPr>
              <w:t>Agreement:</w:t>
            </w:r>
          </w:p>
          <w:p w14:paraId="6BFE9C85" w14:textId="77777777" w:rsidR="005C543C" w:rsidRDefault="005C543C" w:rsidP="005C543C">
            <w:pPr>
              <w:rPr>
                <w:lang w:eastAsia="x-none"/>
              </w:rPr>
            </w:pPr>
            <w:r>
              <w:rPr>
                <w:lang w:eastAsia="x-none"/>
              </w:rPr>
              <w:t xml:space="preserve">Further study the following: </w:t>
            </w:r>
          </w:p>
          <w:p w14:paraId="21C79487" w14:textId="77777777" w:rsidR="005C543C" w:rsidRDefault="005C543C" w:rsidP="005C543C">
            <w:pPr>
              <w:numPr>
                <w:ilvl w:val="0"/>
                <w:numId w:val="13"/>
              </w:numPr>
              <w:spacing w:after="0"/>
              <w:rPr>
                <w:lang w:eastAsia="x-none"/>
              </w:rPr>
            </w:pPr>
            <w:r>
              <w:rPr>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0099C7F4" w14:textId="77777777" w:rsidR="005C543C" w:rsidRDefault="005C543C" w:rsidP="005C543C">
            <w:pPr>
              <w:numPr>
                <w:ilvl w:val="0"/>
                <w:numId w:val="13"/>
              </w:numPr>
              <w:spacing w:after="0"/>
              <w:rPr>
                <w:lang w:eastAsia="x-none"/>
              </w:rPr>
            </w:pPr>
            <w:r>
              <w:rPr>
                <w:lang w:eastAsia="x-none"/>
              </w:rPr>
              <w:lastRenderedPageBreak/>
              <w:t xml:space="preserve">For multi-PDSCH scheduling with a single DCI, study the QCL assumption(s) the UE should apply for each PDSCH for the case when all of the scheduled PDSCHs have scheduling offset less than timeDurationForQCL </w:t>
            </w:r>
          </w:p>
          <w:p w14:paraId="26988501" w14:textId="77777777" w:rsidR="005C543C" w:rsidRDefault="005C543C" w:rsidP="005C543C">
            <w:pPr>
              <w:numPr>
                <w:ilvl w:val="0"/>
                <w:numId w:val="13"/>
              </w:numPr>
              <w:spacing w:after="0"/>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44333508" w14:textId="77777777" w:rsidR="005C543C" w:rsidRDefault="005C543C" w:rsidP="005C543C">
            <w:pPr>
              <w:numPr>
                <w:ilvl w:val="0"/>
                <w:numId w:val="13"/>
              </w:numPr>
              <w:spacing w:after="0"/>
              <w:rPr>
                <w:lang w:eastAsia="x-none"/>
              </w:rPr>
            </w:pPr>
            <w:r>
              <w:rPr>
                <w:lang w:eastAsia="x-none"/>
              </w:rPr>
              <w:t>Note: Applicability to multi-TRP can be discussed further</w:t>
            </w:r>
          </w:p>
          <w:p w14:paraId="7B8645B0" w14:textId="77777777" w:rsidR="005C543C" w:rsidRDefault="005C543C" w:rsidP="005C543C">
            <w:pPr>
              <w:rPr>
                <w:lang w:eastAsia="x-none"/>
              </w:rPr>
            </w:pPr>
          </w:p>
          <w:p w14:paraId="692C67EC" w14:textId="77777777" w:rsidR="005C543C" w:rsidRDefault="005C543C" w:rsidP="005C543C">
            <w:pPr>
              <w:rPr>
                <w:lang w:eastAsia="x-none"/>
              </w:rPr>
            </w:pPr>
            <w:r w:rsidRPr="00243A66">
              <w:rPr>
                <w:highlight w:val="green"/>
                <w:lang w:eastAsia="x-none"/>
              </w:rPr>
              <w:t>Agreement:</w:t>
            </w:r>
          </w:p>
          <w:p w14:paraId="679BB3A8" w14:textId="77777777" w:rsidR="005C543C" w:rsidRDefault="005C543C" w:rsidP="005C543C">
            <w:pPr>
              <w:rPr>
                <w:lang w:eastAsia="x-none"/>
              </w:rPr>
            </w:pPr>
            <w:r>
              <w:rPr>
                <w:lang w:eastAsia="x-none"/>
              </w:rPr>
              <w:t>Further study the following:</w:t>
            </w:r>
          </w:p>
          <w:p w14:paraId="5B481596" w14:textId="77777777" w:rsidR="005C543C" w:rsidRDefault="005C543C" w:rsidP="005C543C">
            <w:pPr>
              <w:numPr>
                <w:ilvl w:val="0"/>
                <w:numId w:val="14"/>
              </w:numPr>
              <w:spacing w:after="0"/>
              <w:rPr>
                <w:lang w:eastAsia="x-none"/>
              </w:rPr>
            </w:pPr>
            <w:r>
              <w:rPr>
                <w:lang w:eastAsia="x-none"/>
              </w:rPr>
              <w:t>For multi-PDSCH scheduling with a single DCI, study whether or not it is needed to indicate a separate TCI state for each scheduled PDSCH</w:t>
            </w:r>
          </w:p>
          <w:p w14:paraId="7771085C" w14:textId="77777777" w:rsidR="005C543C" w:rsidRDefault="005C543C" w:rsidP="005C543C">
            <w:pPr>
              <w:numPr>
                <w:ilvl w:val="0"/>
                <w:numId w:val="14"/>
              </w:numPr>
              <w:spacing w:after="0"/>
              <w:rPr>
                <w:lang w:eastAsia="x-none"/>
              </w:rPr>
            </w:pPr>
            <w:r>
              <w:rPr>
                <w:lang w:eastAsia="x-none"/>
              </w:rPr>
              <w:t>For multi-PUSCH scheduling with a single DCI, study whether or not it is needed to indicate a separate SRI (indication of TCI can be further discussed) for each scheduled PUSCH</w:t>
            </w:r>
          </w:p>
          <w:p w14:paraId="465AAEB4" w14:textId="77777777" w:rsidR="005C543C" w:rsidRDefault="005C543C" w:rsidP="005C543C">
            <w:pPr>
              <w:numPr>
                <w:ilvl w:val="0"/>
                <w:numId w:val="14"/>
              </w:numPr>
              <w:spacing w:after="0"/>
              <w:rPr>
                <w:lang w:eastAsia="x-none"/>
              </w:rPr>
            </w:pPr>
            <w:r>
              <w:rPr>
                <w:lang w:eastAsia="x-none"/>
              </w:rPr>
              <w:t>Note: the study should take into account DCI overhead aspects</w:t>
            </w:r>
          </w:p>
          <w:p w14:paraId="1FECFDD8" w14:textId="77777777" w:rsidR="005C543C" w:rsidRDefault="005C543C" w:rsidP="005C543C">
            <w:pPr>
              <w:numPr>
                <w:ilvl w:val="0"/>
                <w:numId w:val="13"/>
              </w:numPr>
              <w:spacing w:after="0"/>
              <w:rPr>
                <w:lang w:eastAsia="x-none"/>
              </w:rPr>
            </w:pPr>
            <w:r>
              <w:rPr>
                <w:lang w:eastAsia="x-none"/>
              </w:rPr>
              <w:t>Note: Applicability to multi-TRP can be discussed further</w:t>
            </w:r>
          </w:p>
          <w:p w14:paraId="61D301C3" w14:textId="77777777" w:rsidR="005C543C" w:rsidRPr="00DD6C28" w:rsidRDefault="005C543C" w:rsidP="005C543C">
            <w:pPr>
              <w:jc w:val="both"/>
            </w:pPr>
          </w:p>
          <w:p w14:paraId="22EA09C0" w14:textId="7B1A15BE" w:rsidR="005C543C" w:rsidRDefault="00887DE4" w:rsidP="003F1D26">
            <w:pPr>
              <w:tabs>
                <w:tab w:val="left" w:pos="1300"/>
              </w:tabs>
              <w:jc w:val="both"/>
              <w:rPr>
                <w:rFonts w:eastAsia="SimSun"/>
                <w:lang w:eastAsia="zh-CN"/>
              </w:rPr>
            </w:pPr>
            <w:r>
              <w:rPr>
                <w:rFonts w:hint="eastAsia"/>
              </w:rPr>
              <w:t>In RAN1#104</w:t>
            </w:r>
            <w:r>
              <w:t>b</w:t>
            </w:r>
          </w:p>
          <w:p w14:paraId="0784E15F" w14:textId="77777777" w:rsidR="00887DE4" w:rsidRDefault="00887DE4" w:rsidP="00887DE4">
            <w:pPr>
              <w:rPr>
                <w:lang w:eastAsia="x-none"/>
              </w:rPr>
            </w:pPr>
            <w:r w:rsidRPr="008B1E00">
              <w:rPr>
                <w:highlight w:val="green"/>
                <w:lang w:eastAsia="x-none"/>
              </w:rPr>
              <w:t>Agreement:</w:t>
            </w:r>
          </w:p>
          <w:p w14:paraId="0FC6AC17" w14:textId="77777777" w:rsidR="00887DE4" w:rsidRDefault="00887DE4" w:rsidP="00887DE4">
            <w:pPr>
              <w:rPr>
                <w:lang w:eastAsia="x-none"/>
              </w:rPr>
            </w:pPr>
            <w:r>
              <w:rPr>
                <w:lang w:eastAsia="x-none"/>
              </w:rPr>
              <w:t>For multiple PDSCHs/PUSCHs scheduled by a single DCI, at least for single TRP, support indication of only a single TCI state/SRI in DCI</w:t>
            </w:r>
          </w:p>
          <w:p w14:paraId="53C4B922" w14:textId="77777777" w:rsidR="00887DE4" w:rsidRDefault="00887DE4" w:rsidP="00887DE4">
            <w:pPr>
              <w:numPr>
                <w:ilvl w:val="0"/>
                <w:numId w:val="19"/>
              </w:numPr>
              <w:spacing w:after="0"/>
              <w:rPr>
                <w:lang w:eastAsia="x-none"/>
              </w:rPr>
            </w:pPr>
            <w:r>
              <w:rPr>
                <w:lang w:eastAsia="x-none"/>
              </w:rPr>
              <w:t>FFS: number of TCI states/SRIs in a single DCI scheduling multiple PDSCHs/PUSCHs for multi-TRP</w:t>
            </w:r>
          </w:p>
          <w:p w14:paraId="1B66D68A" w14:textId="30A41C9A" w:rsidR="00887DE4" w:rsidRPr="00887DE4" w:rsidRDefault="00887DE4" w:rsidP="003F1D26">
            <w:pPr>
              <w:tabs>
                <w:tab w:val="left" w:pos="1300"/>
              </w:tabs>
              <w:jc w:val="both"/>
              <w:rPr>
                <w:rFonts w:eastAsia="SimSun"/>
                <w:lang w:eastAsia="zh-CN"/>
              </w:rPr>
            </w:pPr>
          </w:p>
        </w:tc>
      </w:tr>
    </w:tbl>
    <w:p w14:paraId="221D1605" w14:textId="50E27809" w:rsidR="00E84298" w:rsidRDefault="00E84298" w:rsidP="00E84298"/>
    <w:p w14:paraId="1B23D048" w14:textId="6D59CCD0" w:rsidR="00E84298" w:rsidRPr="00B532AD" w:rsidRDefault="00E84298" w:rsidP="00E84298"/>
    <w:p w14:paraId="29133496" w14:textId="60D51D0E" w:rsidR="00B532AD" w:rsidRDefault="00B532AD" w:rsidP="00E84298"/>
    <w:p w14:paraId="6AC895A0" w14:textId="77777777" w:rsidR="00B532AD" w:rsidRPr="00E84298" w:rsidRDefault="00B532AD" w:rsidP="00E84298"/>
    <w:p w14:paraId="426E9D3B" w14:textId="77777777" w:rsidR="001D5C52" w:rsidRPr="001D5C52" w:rsidRDefault="001D5C52" w:rsidP="001D5C5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rPr>
      </w:pPr>
    </w:p>
    <w:p w14:paraId="5CCA06E6" w14:textId="4E20266A" w:rsidR="00351031" w:rsidRDefault="00FF093F" w:rsidP="001D5C52">
      <w:pPr>
        <w:pStyle w:val="2"/>
      </w:pPr>
      <w:r>
        <w:t>QCL assumptions for the case when all of the scheduled PDSCHs have scheduling offset less than timeDurationForQCL</w:t>
      </w:r>
    </w:p>
    <w:p w14:paraId="7CEBF106" w14:textId="46AC8F90" w:rsidR="00351031" w:rsidRDefault="00351031" w:rsidP="003F1D26">
      <w:pPr>
        <w:tabs>
          <w:tab w:val="left" w:pos="1300"/>
        </w:tabs>
        <w:jc w:val="both"/>
        <w:rPr>
          <w:rFonts w:eastAsia="SimSun"/>
          <w:lang w:eastAsia="zh-CN"/>
        </w:rPr>
      </w:pPr>
    </w:p>
    <w:p w14:paraId="6824527E" w14:textId="26770087" w:rsidR="006D74DA" w:rsidRPr="00F22EBF" w:rsidRDefault="00657CC2" w:rsidP="006D74DA">
      <w:pPr>
        <w:tabs>
          <w:tab w:val="left" w:pos="1300"/>
        </w:tabs>
        <w:jc w:val="both"/>
        <w:rPr>
          <w:rFonts w:eastAsia="SimSun"/>
          <w:lang w:eastAsia="zh-CN"/>
        </w:rPr>
      </w:pPr>
      <w:r>
        <w:rPr>
          <w:rFonts w:eastAsiaTheme="minorEastAsia" w:hint="eastAsia"/>
        </w:rPr>
        <w:t>The following figure shows the QCL assumptions for the case when all of the scheduled PDSCHs have scheduling offse</w:t>
      </w:r>
      <w:r w:rsidR="0053034D">
        <w:rPr>
          <w:rFonts w:eastAsiaTheme="minorEastAsia" w:hint="eastAsia"/>
        </w:rPr>
        <w:t xml:space="preserve">t less than </w:t>
      </w:r>
      <w:r w:rsidR="0053034D" w:rsidRPr="007F3CD8">
        <w:rPr>
          <w:rFonts w:eastAsiaTheme="minorEastAsia" w:hint="eastAsia"/>
          <w:i/>
        </w:rPr>
        <w:t>timeDurationForQCL</w:t>
      </w:r>
      <w:r w:rsidR="0053034D">
        <w:rPr>
          <w:rFonts w:eastAsiaTheme="minorEastAsia" w:hint="eastAsia"/>
        </w:rPr>
        <w:t xml:space="preserve">. </w:t>
      </w:r>
      <w:r w:rsidR="0053034D">
        <w:rPr>
          <w:rFonts w:eastAsiaTheme="minorEastAsia"/>
        </w:rPr>
        <w:t xml:space="preserve">In this case, </w:t>
      </w:r>
      <w:r w:rsidR="00BA126A">
        <w:rPr>
          <w:rFonts w:eastAsiaTheme="minorEastAsia"/>
        </w:rPr>
        <w:t>the QCL assumptions for the PDSCH</w:t>
      </w:r>
      <w:r w:rsidR="00C764E6">
        <w:rPr>
          <w:rFonts w:eastAsiaTheme="minorEastAsia"/>
        </w:rPr>
        <w:t>#1 and PDSCH#2</w:t>
      </w:r>
      <w:r w:rsidR="00BA126A">
        <w:rPr>
          <w:rFonts w:eastAsiaTheme="minorEastAsia"/>
        </w:rPr>
        <w:t xml:space="preserve"> </w:t>
      </w:r>
      <w:r w:rsidR="00CF18D0">
        <w:rPr>
          <w:rFonts w:eastAsiaTheme="minorEastAsia"/>
        </w:rPr>
        <w:t xml:space="preserve">in Figure 1 </w:t>
      </w:r>
      <w:r w:rsidR="00BA126A">
        <w:rPr>
          <w:rFonts w:eastAsiaTheme="minorEastAsia"/>
        </w:rPr>
        <w:t>follow the default QCL assumption based on TS 38.21</w:t>
      </w:r>
      <w:r w:rsidR="00021839">
        <w:rPr>
          <w:rFonts w:eastAsiaTheme="minorEastAsia"/>
        </w:rPr>
        <w:t>4</w:t>
      </w:r>
      <w:r w:rsidR="001B260B">
        <w:rPr>
          <w:rFonts w:eastAsiaTheme="minorEastAsia"/>
        </w:rPr>
        <w:t xml:space="preserve"> clause 5.1.5</w:t>
      </w:r>
      <w:r w:rsidR="00BA126A">
        <w:rPr>
          <w:rFonts w:eastAsiaTheme="minorEastAsia"/>
        </w:rPr>
        <w:t xml:space="preserve">. </w:t>
      </w:r>
      <w:r w:rsidR="00C914AE">
        <w:rPr>
          <w:rFonts w:eastAsiaTheme="minorEastAsia"/>
        </w:rPr>
        <w:t xml:space="preserve">When the scheduling offset of PDSCH is less than </w:t>
      </w:r>
      <w:r w:rsidR="00C914AE" w:rsidRPr="007F3CD8">
        <w:rPr>
          <w:rFonts w:eastAsiaTheme="minorEastAsia"/>
          <w:i/>
        </w:rPr>
        <w:t>timeDurationForQCL</w:t>
      </w:r>
      <w:r w:rsidR="00C914AE">
        <w:rPr>
          <w:rFonts w:eastAsiaTheme="minorEastAsia"/>
        </w:rPr>
        <w:t xml:space="preserve">, </w:t>
      </w:r>
      <w:r w:rsidR="00A2081C">
        <w:rPr>
          <w:rFonts w:eastAsiaTheme="minorEastAsia"/>
        </w:rPr>
        <w:t xml:space="preserve">the PDSCH uses QCL assumption indicated by the CORESET associated with a monitored search space with the lowest CORESET ID in </w:t>
      </w:r>
      <w:r w:rsidR="00BE28DD">
        <w:rPr>
          <w:rFonts w:eastAsiaTheme="minorEastAsia"/>
        </w:rPr>
        <w:t xml:space="preserve">the </w:t>
      </w:r>
      <w:r w:rsidR="00A2081C">
        <w:rPr>
          <w:rFonts w:eastAsiaTheme="minorEastAsia"/>
        </w:rPr>
        <w:t>latest slot.</w:t>
      </w:r>
      <w:r w:rsidR="009D5E77">
        <w:rPr>
          <w:rFonts w:eastAsiaTheme="minorEastAsia"/>
        </w:rPr>
        <w:t xml:space="preserve"> </w:t>
      </w:r>
      <w:r w:rsidR="00DE0563">
        <w:rPr>
          <w:rFonts w:eastAsiaTheme="minorEastAsia"/>
        </w:rPr>
        <w:t>For this case,</w:t>
      </w:r>
      <w:r w:rsidR="00A80C44">
        <w:rPr>
          <w:rFonts w:eastAsiaTheme="minorEastAsia"/>
        </w:rPr>
        <w:t xml:space="preserve"> if CORESETs</w:t>
      </w:r>
      <w:r w:rsidR="00DE0563">
        <w:rPr>
          <w:rFonts w:eastAsiaTheme="minorEastAsia"/>
        </w:rPr>
        <w:t xml:space="preserve"> monitored </w:t>
      </w:r>
      <w:r w:rsidR="00A80C44">
        <w:rPr>
          <w:rFonts w:eastAsiaTheme="minorEastAsia"/>
        </w:rPr>
        <w:t xml:space="preserve">by </w:t>
      </w:r>
      <w:r w:rsidR="00B51D2B">
        <w:rPr>
          <w:rFonts w:eastAsiaTheme="minorEastAsia"/>
        </w:rPr>
        <w:t xml:space="preserve">the </w:t>
      </w:r>
      <w:r w:rsidR="00A80C44">
        <w:rPr>
          <w:rFonts w:eastAsiaTheme="minorEastAsia"/>
        </w:rPr>
        <w:t>UE</w:t>
      </w:r>
      <w:r w:rsidR="00DE0563">
        <w:rPr>
          <w:rFonts w:eastAsiaTheme="minorEastAsia"/>
        </w:rPr>
        <w:t xml:space="preserve"> </w:t>
      </w:r>
      <w:r w:rsidR="00A80C44">
        <w:rPr>
          <w:rFonts w:eastAsiaTheme="minorEastAsia"/>
        </w:rPr>
        <w:t>are</w:t>
      </w:r>
      <w:r w:rsidR="00DE0563">
        <w:rPr>
          <w:rFonts w:eastAsiaTheme="minorEastAsia"/>
        </w:rPr>
        <w:t xml:space="preserve"> </w:t>
      </w:r>
      <w:r w:rsidR="001F0FF5">
        <w:rPr>
          <w:rFonts w:eastAsiaTheme="minorEastAsia"/>
        </w:rPr>
        <w:t xml:space="preserve">within </w:t>
      </w:r>
      <w:r w:rsidR="001F0FF5" w:rsidRPr="001F0FF5">
        <w:rPr>
          <w:rFonts w:eastAsiaTheme="minorEastAsia"/>
          <w:i/>
        </w:rPr>
        <w:t>timeDurationForQCL</w:t>
      </w:r>
      <w:r w:rsidR="00DE0563">
        <w:rPr>
          <w:rFonts w:eastAsiaTheme="minorEastAsia"/>
        </w:rPr>
        <w:t xml:space="preserve">, the lowest CORESET ID </w:t>
      </w:r>
      <w:r w:rsidR="002B5017">
        <w:rPr>
          <w:rFonts w:eastAsiaTheme="minorEastAsia"/>
        </w:rPr>
        <w:t xml:space="preserve">in the latest slot </w:t>
      </w:r>
      <w:r w:rsidR="00DE0563">
        <w:rPr>
          <w:rFonts w:eastAsiaTheme="minorEastAsia"/>
        </w:rPr>
        <w:t xml:space="preserve">may be </w:t>
      </w:r>
      <w:r w:rsidR="0028129D">
        <w:rPr>
          <w:rFonts w:eastAsiaTheme="minorEastAsia"/>
        </w:rPr>
        <w:t>changed</w:t>
      </w:r>
      <w:r w:rsidR="00C26045">
        <w:rPr>
          <w:rFonts w:eastAsiaTheme="minorEastAsia"/>
        </w:rPr>
        <w:t xml:space="preserve">. For example, </w:t>
      </w:r>
      <w:r w:rsidR="00E153C1">
        <w:rPr>
          <w:rFonts w:eastAsiaTheme="minorEastAsia"/>
        </w:rPr>
        <w:t xml:space="preserve">if </w:t>
      </w:r>
      <w:r w:rsidR="00CF18D0">
        <w:rPr>
          <w:rFonts w:eastAsiaTheme="minorEastAsia"/>
        </w:rPr>
        <w:t xml:space="preserve">one or more </w:t>
      </w:r>
      <w:r w:rsidR="00A80C44">
        <w:rPr>
          <w:rFonts w:eastAsiaTheme="minorEastAsia"/>
        </w:rPr>
        <w:t>CORESET</w:t>
      </w:r>
      <w:r w:rsidR="00E153C1">
        <w:rPr>
          <w:rFonts w:eastAsiaTheme="minorEastAsia"/>
        </w:rPr>
        <w:t xml:space="preserve">s </w:t>
      </w:r>
      <w:r w:rsidR="00CF18D0">
        <w:rPr>
          <w:rFonts w:eastAsiaTheme="minorEastAsia"/>
        </w:rPr>
        <w:t xml:space="preserve">are </w:t>
      </w:r>
      <w:r w:rsidR="00E153C1">
        <w:rPr>
          <w:rFonts w:eastAsiaTheme="minorEastAsia"/>
        </w:rPr>
        <w:t>monitored in</w:t>
      </w:r>
      <w:r w:rsidR="00A80C44">
        <w:rPr>
          <w:rFonts w:eastAsiaTheme="minorEastAsia"/>
        </w:rPr>
        <w:t xml:space="preserve"> </w:t>
      </w:r>
      <w:r w:rsidR="00B51D2B">
        <w:rPr>
          <w:rFonts w:eastAsiaTheme="minorEastAsia"/>
        </w:rPr>
        <w:t>the slot where PDSCH#2 is scheduled,</w:t>
      </w:r>
      <w:r w:rsidR="00E153C1">
        <w:rPr>
          <w:rFonts w:eastAsiaTheme="minorEastAsia"/>
        </w:rPr>
        <w:t xml:space="preserve"> and the lowest CORESET </w:t>
      </w:r>
      <w:r w:rsidR="00A80C44">
        <w:rPr>
          <w:rFonts w:eastAsiaTheme="minorEastAsia"/>
        </w:rPr>
        <w:t>ID</w:t>
      </w:r>
      <w:r w:rsidR="00E153C1">
        <w:rPr>
          <w:rFonts w:eastAsiaTheme="minorEastAsia"/>
        </w:rPr>
        <w:t xml:space="preserve"> is different, default QCL assumption</w:t>
      </w:r>
      <w:r w:rsidR="00A80C44">
        <w:rPr>
          <w:rFonts w:eastAsiaTheme="minorEastAsia"/>
        </w:rPr>
        <w:t xml:space="preserve"> of PDSCH#1 and PDSCH#2 are different</w:t>
      </w:r>
      <w:r w:rsidR="00F85D74">
        <w:rPr>
          <w:rFonts w:eastAsiaTheme="minorEastAsia"/>
        </w:rPr>
        <w:t>.</w:t>
      </w:r>
      <w:r w:rsidR="00B62B0F">
        <w:rPr>
          <w:rFonts w:eastAsiaTheme="minorEastAsia"/>
        </w:rPr>
        <w:t xml:space="preserve"> The UE </w:t>
      </w:r>
      <w:r w:rsidR="00B51D2B">
        <w:rPr>
          <w:rFonts w:eastAsiaTheme="minorEastAsia"/>
        </w:rPr>
        <w:t>apply different</w:t>
      </w:r>
      <w:r w:rsidR="004837F3">
        <w:rPr>
          <w:rFonts w:eastAsiaTheme="minorEastAsia"/>
        </w:rPr>
        <w:t xml:space="preserve"> </w:t>
      </w:r>
      <w:r w:rsidR="00C13CE3">
        <w:rPr>
          <w:rFonts w:eastAsiaTheme="minorEastAsia"/>
        </w:rPr>
        <w:t>QCL assumption</w:t>
      </w:r>
      <w:r w:rsidR="00B51D2B">
        <w:rPr>
          <w:rFonts w:eastAsiaTheme="minorEastAsia"/>
        </w:rPr>
        <w:t xml:space="preserve">s to PDSCH#1 and PDSCH#2 </w:t>
      </w:r>
      <w:r w:rsidR="004837F3">
        <w:rPr>
          <w:rFonts w:eastAsiaTheme="minorEastAsia"/>
        </w:rPr>
        <w:t>due to the different lowest CORESET ID</w:t>
      </w:r>
      <w:r w:rsidR="00E4612A">
        <w:rPr>
          <w:rFonts w:eastAsiaTheme="minorEastAsia"/>
        </w:rPr>
        <w:t xml:space="preserve">, which leads beam </w:t>
      </w:r>
      <w:r w:rsidR="00B51D2B">
        <w:rPr>
          <w:rFonts w:eastAsiaTheme="minorEastAsia"/>
        </w:rPr>
        <w:t>switching</w:t>
      </w:r>
      <w:r w:rsidR="00751C67">
        <w:rPr>
          <w:rFonts w:eastAsiaTheme="minorEastAsia"/>
        </w:rPr>
        <w:t>.</w:t>
      </w:r>
      <w:r w:rsidR="007F3CD8">
        <w:rPr>
          <w:rFonts w:eastAsiaTheme="minorEastAsia"/>
        </w:rPr>
        <w:t xml:space="preserve"> </w:t>
      </w:r>
      <w:r w:rsidR="006D74DA">
        <w:rPr>
          <w:rFonts w:eastAsiaTheme="minorEastAsia"/>
        </w:rPr>
        <w:t xml:space="preserve">For NR 52.6 to 71GHz, a symbol level gap for beam switching may be introduced due to the small CP length for new SCSs. </w:t>
      </w:r>
      <w:r w:rsidR="00104553">
        <w:rPr>
          <w:rFonts w:eastAsiaTheme="minorEastAsia"/>
        </w:rPr>
        <w:t xml:space="preserve">Therefore, </w:t>
      </w:r>
      <w:r w:rsidR="006D74DA">
        <w:rPr>
          <w:lang w:eastAsia="x-none"/>
        </w:rPr>
        <w:t>an additional signalling for reserving the beam switching gap</w:t>
      </w:r>
      <w:r w:rsidR="00104553">
        <w:rPr>
          <w:lang w:eastAsia="x-none"/>
        </w:rPr>
        <w:t xml:space="preserve"> </w:t>
      </w:r>
      <w:r w:rsidR="00B8439D">
        <w:rPr>
          <w:lang w:eastAsia="x-none"/>
        </w:rPr>
        <w:t>is required</w:t>
      </w:r>
      <w:r w:rsidR="00104553">
        <w:rPr>
          <w:lang w:eastAsia="x-none"/>
        </w:rPr>
        <w:t xml:space="preserve"> to be introduced in this example</w:t>
      </w:r>
      <w:r w:rsidR="006D74DA">
        <w:rPr>
          <w:lang w:eastAsia="x-none"/>
        </w:rPr>
        <w:t xml:space="preserve">. </w:t>
      </w:r>
      <w:r w:rsidR="00D80FAC">
        <w:rPr>
          <w:lang w:eastAsia="x-none"/>
        </w:rPr>
        <w:t xml:space="preserve">To avoid this case </w:t>
      </w:r>
      <w:r w:rsidR="00D80FAC" w:rsidRPr="00D80FAC">
        <w:rPr>
          <w:lang w:eastAsia="x-none"/>
        </w:rPr>
        <w:t xml:space="preserve">the UE </w:t>
      </w:r>
      <w:r w:rsidR="00D80FAC">
        <w:rPr>
          <w:lang w:eastAsia="x-none"/>
        </w:rPr>
        <w:t xml:space="preserve">can </w:t>
      </w:r>
      <w:r w:rsidR="00D80FAC" w:rsidRPr="00D80FAC">
        <w:rPr>
          <w:lang w:eastAsia="x-none"/>
        </w:rPr>
        <w:t xml:space="preserve">use </w:t>
      </w:r>
      <w:r w:rsidR="00D80FAC">
        <w:rPr>
          <w:lang w:eastAsia="x-none"/>
        </w:rPr>
        <w:t>the first</w:t>
      </w:r>
      <w:r w:rsidR="00D80FAC" w:rsidRPr="00D80FAC">
        <w:rPr>
          <w:lang w:eastAsia="x-none"/>
        </w:rPr>
        <w:t xml:space="preserve"> PDSCH </w:t>
      </w:r>
      <w:r w:rsidR="00D80FAC">
        <w:rPr>
          <w:lang w:eastAsia="x-none"/>
        </w:rPr>
        <w:t xml:space="preserve">occasion among multi-PDSCH </w:t>
      </w:r>
      <w:r w:rsidR="00D80FAC" w:rsidRPr="00D80FAC">
        <w:rPr>
          <w:lang w:eastAsia="x-none"/>
        </w:rPr>
        <w:t>as reference to determine the latest slot containing CORESET to monitor, and use the QCL</w:t>
      </w:r>
      <w:r w:rsidR="0042501E">
        <w:rPr>
          <w:lang w:eastAsia="x-none"/>
        </w:rPr>
        <w:t xml:space="preserve"> assumption</w:t>
      </w:r>
      <w:r w:rsidR="00D80FAC" w:rsidRPr="00D80FAC">
        <w:rPr>
          <w:lang w:eastAsia="x-none"/>
        </w:rPr>
        <w:t xml:space="preserve"> associated with the CORESET with lowest ID in that slot as the QCL</w:t>
      </w:r>
      <w:r w:rsidR="0042501E">
        <w:rPr>
          <w:lang w:eastAsia="x-none"/>
        </w:rPr>
        <w:t xml:space="preserve"> assumption</w:t>
      </w:r>
      <w:r w:rsidR="00D80FAC" w:rsidRPr="00D80FAC">
        <w:rPr>
          <w:lang w:eastAsia="x-none"/>
        </w:rPr>
        <w:t xml:space="preserve"> to receive PDSCH</w:t>
      </w:r>
      <w:r w:rsidR="0042501E">
        <w:rPr>
          <w:lang w:eastAsia="x-none"/>
        </w:rPr>
        <w:t>.</w:t>
      </w:r>
    </w:p>
    <w:p w14:paraId="67CED41B" w14:textId="76B93360" w:rsidR="002178CF" w:rsidRDefault="002178CF" w:rsidP="003F1D26">
      <w:pPr>
        <w:tabs>
          <w:tab w:val="left" w:pos="1300"/>
        </w:tabs>
        <w:jc w:val="both"/>
        <w:rPr>
          <w:rFonts w:eastAsia="SimSun"/>
          <w:lang w:eastAsia="zh-CN"/>
        </w:rPr>
      </w:pPr>
    </w:p>
    <w:p w14:paraId="586D9458" w14:textId="4201494F" w:rsidR="00C11920" w:rsidRDefault="004435D1" w:rsidP="00C11920">
      <w:pPr>
        <w:keepNext/>
        <w:tabs>
          <w:tab w:val="left" w:pos="1300"/>
        </w:tabs>
        <w:jc w:val="center"/>
      </w:pPr>
      <w:r>
        <w:rPr>
          <w:rFonts w:eastAsia="SimSun"/>
          <w:noProof/>
          <w:lang w:val="en-US"/>
        </w:rPr>
        <w:lastRenderedPageBreak/>
        <w:drawing>
          <wp:inline distT="0" distB="0" distL="0" distR="0" wp14:anchorId="68F9F28D" wp14:editId="4A43C32B">
            <wp:extent cx="3125390" cy="1491852"/>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8">
                      <a:extLst>
                        <a:ext uri="{28A0092B-C50C-407E-A947-70E740481C1C}">
                          <a14:useLocalDpi xmlns:a14="http://schemas.microsoft.com/office/drawing/2010/main" val="0"/>
                        </a:ext>
                      </a:extLst>
                    </a:blip>
                    <a:stretch>
                      <a:fillRect/>
                    </a:stretch>
                  </pic:blipFill>
                  <pic:spPr>
                    <a:xfrm>
                      <a:off x="0" y="0"/>
                      <a:ext cx="3143228" cy="1500367"/>
                    </a:xfrm>
                    <a:prstGeom prst="rect">
                      <a:avLst/>
                    </a:prstGeom>
                  </pic:spPr>
                </pic:pic>
              </a:graphicData>
            </a:graphic>
          </wp:inline>
        </w:drawing>
      </w:r>
    </w:p>
    <w:p w14:paraId="25989F0B" w14:textId="29CBB29A" w:rsidR="002178CF" w:rsidRDefault="00C11920" w:rsidP="00C11920">
      <w:pPr>
        <w:pStyle w:val="a7"/>
        <w:rPr>
          <w:rFonts w:eastAsia="SimSun"/>
          <w:lang w:eastAsia="zh-CN"/>
        </w:rPr>
      </w:pPr>
      <w:r>
        <w:t xml:space="preserve">Figure </w:t>
      </w:r>
      <w:r>
        <w:fldChar w:fldCharType="begin"/>
      </w:r>
      <w:r>
        <w:instrText xml:space="preserve"> SEQ Figure \* ARABIC </w:instrText>
      </w:r>
      <w:r>
        <w:fldChar w:fldCharType="separate"/>
      </w:r>
      <w:r w:rsidR="009C5D89">
        <w:rPr>
          <w:noProof/>
        </w:rPr>
        <w:t>1</w:t>
      </w:r>
      <w:r>
        <w:fldChar w:fldCharType="end"/>
      </w:r>
      <w:r>
        <w:t xml:space="preserve"> All of the scheduled PDSCHs have scheduling offset less than </w:t>
      </w:r>
      <w:r w:rsidRPr="00CF18D0">
        <w:rPr>
          <w:i/>
        </w:rPr>
        <w:t>timeDurationForQCL</w:t>
      </w:r>
    </w:p>
    <w:p w14:paraId="6801BA3E" w14:textId="2552D3BC" w:rsidR="002178CF" w:rsidRDefault="002178CF" w:rsidP="003F1D26">
      <w:pPr>
        <w:tabs>
          <w:tab w:val="left" w:pos="1300"/>
        </w:tabs>
        <w:jc w:val="both"/>
        <w:rPr>
          <w:rFonts w:eastAsia="SimSun"/>
          <w:lang w:eastAsia="zh-CN"/>
        </w:rPr>
      </w:pPr>
    </w:p>
    <w:p w14:paraId="72ABB4A3" w14:textId="26AFB675" w:rsidR="00B511DE" w:rsidRDefault="00B511DE" w:rsidP="00B511DE">
      <w:pPr>
        <w:tabs>
          <w:tab w:val="left" w:pos="1300"/>
        </w:tabs>
        <w:jc w:val="both"/>
        <w:rPr>
          <w:b/>
          <w:u w:val="single"/>
        </w:rPr>
      </w:pPr>
      <w:r>
        <w:rPr>
          <w:b/>
          <w:u w:val="single"/>
        </w:rPr>
        <w:t xml:space="preserve">Proposal </w:t>
      </w:r>
      <w:r w:rsidR="007D5BB1">
        <w:rPr>
          <w:b/>
          <w:u w:val="single"/>
        </w:rPr>
        <w:t>5</w:t>
      </w:r>
      <w:r>
        <w:rPr>
          <w:b/>
          <w:u w:val="single"/>
        </w:rPr>
        <w:t xml:space="preserve">: </w:t>
      </w:r>
      <w:r w:rsidR="005079FB" w:rsidRPr="005079FB">
        <w:rPr>
          <w:b/>
          <w:u w:val="single"/>
        </w:rPr>
        <w:t xml:space="preserve"> </w:t>
      </w:r>
      <w:r w:rsidR="00D523FC">
        <w:rPr>
          <w:b/>
          <w:u w:val="single"/>
        </w:rPr>
        <w:t xml:space="preserve">Use the first PDSCH occasion as a reference to determine the latest slot containing CORESET to monitor </w:t>
      </w:r>
      <w:r w:rsidR="002F1697">
        <w:rPr>
          <w:b/>
          <w:u w:val="single"/>
        </w:rPr>
        <w:t xml:space="preserve">for the case </w:t>
      </w:r>
      <w:r w:rsidR="005079FB">
        <w:rPr>
          <w:b/>
          <w:u w:val="single"/>
        </w:rPr>
        <w:t>when</w:t>
      </w:r>
      <w:r w:rsidR="002F1697">
        <w:rPr>
          <w:b/>
          <w:u w:val="single"/>
        </w:rPr>
        <w:t xml:space="preserve"> </w:t>
      </w:r>
      <w:r w:rsidR="002F1697" w:rsidRPr="002F1697">
        <w:rPr>
          <w:b/>
          <w:u w:val="single"/>
        </w:rPr>
        <w:t>all of the scheduled PDSCHs have scheduling offset less than timeDurationForQCL</w:t>
      </w:r>
    </w:p>
    <w:p w14:paraId="30935DFB" w14:textId="20893EC0" w:rsidR="00313084" w:rsidRPr="00313084" w:rsidRDefault="00313084" w:rsidP="003F1D26">
      <w:pPr>
        <w:tabs>
          <w:tab w:val="left" w:pos="1300"/>
        </w:tabs>
        <w:jc w:val="both"/>
        <w:rPr>
          <w:rFonts w:eastAsia="SimSun"/>
          <w:lang w:eastAsia="zh-CN"/>
        </w:rPr>
      </w:pPr>
    </w:p>
    <w:p w14:paraId="4C391A0D" w14:textId="77777777" w:rsidR="00313084" w:rsidRDefault="00313084" w:rsidP="003F1D26">
      <w:pPr>
        <w:tabs>
          <w:tab w:val="left" w:pos="1300"/>
        </w:tabs>
        <w:jc w:val="both"/>
        <w:rPr>
          <w:rFonts w:eastAsia="SimSun"/>
          <w:lang w:eastAsia="zh-CN"/>
        </w:rPr>
      </w:pPr>
    </w:p>
    <w:p w14:paraId="1566A060" w14:textId="15F413F5" w:rsidR="007827E7" w:rsidRPr="00690946" w:rsidRDefault="007827E7" w:rsidP="007827E7">
      <w:pPr>
        <w:pStyle w:val="2"/>
      </w:pPr>
      <w:r w:rsidRPr="00690946">
        <w:t>QCL assumptions for the case when some of the scheduled PDSCHs have scheduling offset less than timeDurationForQCL while some have scheduling offset equal to or greater than timeDurationForQCL</w:t>
      </w:r>
    </w:p>
    <w:p w14:paraId="6B462B51" w14:textId="7DF8A3D4" w:rsidR="007827E7" w:rsidRPr="007827E7" w:rsidRDefault="007827E7" w:rsidP="003F1D26">
      <w:pPr>
        <w:tabs>
          <w:tab w:val="left" w:pos="1300"/>
        </w:tabs>
        <w:jc w:val="both"/>
        <w:rPr>
          <w:rFonts w:eastAsia="SimSun"/>
          <w:lang w:eastAsia="zh-CN"/>
        </w:rPr>
      </w:pPr>
    </w:p>
    <w:p w14:paraId="46B20150" w14:textId="00A7B0A9" w:rsidR="007827E7" w:rsidRDefault="007827E7" w:rsidP="003F1D26">
      <w:pPr>
        <w:tabs>
          <w:tab w:val="left" w:pos="1300"/>
        </w:tabs>
        <w:jc w:val="both"/>
        <w:rPr>
          <w:rFonts w:eastAsia="SimSun"/>
          <w:lang w:eastAsia="zh-CN"/>
        </w:rPr>
      </w:pPr>
    </w:p>
    <w:p w14:paraId="0AD7BA9C" w14:textId="1245DED6" w:rsidR="007B20BE" w:rsidRDefault="00784EEF" w:rsidP="003F1D26">
      <w:pPr>
        <w:tabs>
          <w:tab w:val="left" w:pos="1300"/>
        </w:tabs>
        <w:jc w:val="both"/>
        <w:rPr>
          <w:rFonts w:eastAsiaTheme="minorEastAsia"/>
        </w:rPr>
      </w:pPr>
      <w:r>
        <w:rPr>
          <w:rFonts w:eastAsiaTheme="minorEastAsia"/>
        </w:rPr>
        <w:t>T</w:t>
      </w:r>
      <w:r>
        <w:rPr>
          <w:rFonts w:eastAsiaTheme="minorEastAsia" w:hint="eastAsia"/>
        </w:rPr>
        <w:t xml:space="preserve">he </w:t>
      </w:r>
      <w:r>
        <w:rPr>
          <w:rFonts w:eastAsiaTheme="minorEastAsia"/>
        </w:rPr>
        <w:t>following figure</w:t>
      </w:r>
      <w:r w:rsidR="00B93651">
        <w:rPr>
          <w:rFonts w:eastAsiaTheme="minorEastAsia"/>
        </w:rPr>
        <w:t>s</w:t>
      </w:r>
      <w:r>
        <w:rPr>
          <w:rFonts w:eastAsiaTheme="minorEastAsia"/>
        </w:rPr>
        <w:t xml:space="preserve"> show the </w:t>
      </w:r>
      <w:r w:rsidR="00ED0C68" w:rsidRPr="00ED0C68">
        <w:rPr>
          <w:rFonts w:eastAsiaTheme="minorEastAsia"/>
        </w:rPr>
        <w:t xml:space="preserve">QCL assumptions for the case when some of the scheduled PDSCHs have scheduling offset less than </w:t>
      </w:r>
      <w:r w:rsidR="00ED0C68" w:rsidRPr="00F8355E">
        <w:rPr>
          <w:rFonts w:eastAsiaTheme="minorEastAsia"/>
          <w:i/>
        </w:rPr>
        <w:t>timeDurationForQCL</w:t>
      </w:r>
      <w:r w:rsidR="00ED0C68" w:rsidRPr="00ED0C68">
        <w:rPr>
          <w:rFonts w:eastAsiaTheme="minorEastAsia"/>
        </w:rPr>
        <w:t xml:space="preserve"> while some have scheduling offset equal to or greater than </w:t>
      </w:r>
      <w:r w:rsidR="00ED0C68" w:rsidRPr="00F8355E">
        <w:rPr>
          <w:rFonts w:eastAsiaTheme="minorEastAsia"/>
          <w:i/>
        </w:rPr>
        <w:t>timeDurationForQCL</w:t>
      </w:r>
      <w:r w:rsidR="00AF4057">
        <w:rPr>
          <w:rFonts w:eastAsiaTheme="minorEastAsia"/>
        </w:rPr>
        <w:t>.</w:t>
      </w:r>
      <w:r w:rsidR="007B20BE">
        <w:rPr>
          <w:rFonts w:eastAsiaTheme="minorEastAsia"/>
        </w:rPr>
        <w:t xml:space="preserve"> The following description from TS 38.214 clause 5.1.5 shows the QCL assumptions of scheduled PDSCH</w:t>
      </w:r>
      <w:r w:rsidR="006F329B">
        <w:rPr>
          <w:rFonts w:eastAsiaTheme="minorEastAsia"/>
        </w:rPr>
        <w:t>:</w:t>
      </w:r>
    </w:p>
    <w:p w14:paraId="0803541A" w14:textId="77777777" w:rsidR="007B20BE" w:rsidRDefault="007B20BE" w:rsidP="007B20BE">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7B20BE" w14:paraId="370553FB" w14:textId="77777777" w:rsidTr="00266E8B">
        <w:tc>
          <w:tcPr>
            <w:tcW w:w="9629" w:type="dxa"/>
          </w:tcPr>
          <w:p w14:paraId="0FBD1617" w14:textId="444AB380" w:rsidR="007B20BE" w:rsidRDefault="00C229C5" w:rsidP="00266E8B">
            <w:pPr>
              <w:jc w:val="both"/>
            </w:pPr>
            <w:r>
              <w:t>…</w:t>
            </w:r>
          </w:p>
          <w:p w14:paraId="07250084" w14:textId="77777777" w:rsidR="00C229C5" w:rsidRPr="0048482F" w:rsidRDefault="00C229C5" w:rsidP="00C229C5">
            <w:pPr>
              <w:rPr>
                <w:color w:val="000000"/>
              </w:rPr>
            </w:pP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0D504C7" w14:textId="3191809A" w:rsidR="00C229C5" w:rsidRPr="00DD6C28" w:rsidRDefault="00C229C5" w:rsidP="00C229C5">
            <w:pPr>
              <w:jc w:val="both"/>
            </w:pPr>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w:t>
            </w:r>
          </w:p>
          <w:p w14:paraId="29D0A726" w14:textId="77777777" w:rsidR="007B20BE" w:rsidRDefault="00C229C5" w:rsidP="00266E8B">
            <w:pPr>
              <w:tabs>
                <w:tab w:val="left" w:pos="1300"/>
              </w:tabs>
              <w:jc w:val="both"/>
              <w:rPr>
                <w:rFonts w:eastAsiaTheme="minorEastAsia"/>
              </w:rPr>
            </w:pPr>
            <w:r>
              <w:rPr>
                <w:rFonts w:eastAsiaTheme="minorEastAsia"/>
              </w:rPr>
              <w:t>…</w:t>
            </w:r>
          </w:p>
          <w:p w14:paraId="07C7A40A" w14:textId="77777777" w:rsidR="00C229C5" w:rsidRPr="005955C5" w:rsidRDefault="00C229C5" w:rsidP="00C229C5">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10ECBEE8" w14:textId="77777777" w:rsidR="00C229C5" w:rsidRDefault="00C229C5" w:rsidP="00C229C5">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lastRenderedPageBreak/>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64053669" w14:textId="53BA36AF" w:rsidR="00C229C5" w:rsidRPr="00CF18D0" w:rsidRDefault="00C229C5" w:rsidP="00266E8B">
            <w:pPr>
              <w:tabs>
                <w:tab w:val="left" w:pos="1300"/>
              </w:tabs>
              <w:jc w:val="both"/>
              <w:rPr>
                <w:rFonts w:eastAsiaTheme="minorEastAsia"/>
              </w:rPr>
            </w:pPr>
          </w:p>
        </w:tc>
      </w:tr>
    </w:tbl>
    <w:p w14:paraId="627384FF" w14:textId="77777777" w:rsidR="007B20BE" w:rsidRDefault="007B20BE" w:rsidP="007B20BE"/>
    <w:p w14:paraId="26ADE71E" w14:textId="77777777" w:rsidR="007B20BE" w:rsidRPr="00E35EF3" w:rsidRDefault="007B20BE" w:rsidP="003F1D26">
      <w:pPr>
        <w:tabs>
          <w:tab w:val="left" w:pos="1300"/>
        </w:tabs>
        <w:jc w:val="both"/>
        <w:rPr>
          <w:rFonts w:eastAsiaTheme="minorEastAsia"/>
        </w:rPr>
      </w:pPr>
    </w:p>
    <w:p w14:paraId="0B3F96B6" w14:textId="17BF87B8" w:rsidR="0023742A" w:rsidRPr="007E1A0E" w:rsidRDefault="00653AF6" w:rsidP="00AA4564">
      <w:pPr>
        <w:tabs>
          <w:tab w:val="left" w:pos="1300"/>
        </w:tabs>
        <w:jc w:val="both"/>
        <w:rPr>
          <w:rFonts w:eastAsiaTheme="minorEastAsia"/>
        </w:rPr>
      </w:pPr>
      <w:r>
        <w:rPr>
          <w:rFonts w:eastAsiaTheme="minorEastAsia"/>
        </w:rPr>
        <w:t>In Figure 2, b</w:t>
      </w:r>
      <w:r w:rsidR="00021839">
        <w:rPr>
          <w:rFonts w:eastAsiaTheme="minorEastAsia"/>
        </w:rPr>
        <w:t>ased on TS 38.214</w:t>
      </w:r>
      <w:r w:rsidR="001B260B">
        <w:rPr>
          <w:rFonts w:eastAsiaTheme="minorEastAsia"/>
        </w:rPr>
        <w:t xml:space="preserve"> clause 5.1.5 </w:t>
      </w:r>
      <w:r w:rsidR="007B20BE">
        <w:rPr>
          <w:rFonts w:eastAsiaTheme="minorEastAsia"/>
        </w:rPr>
        <w:t xml:space="preserve">the </w:t>
      </w:r>
      <w:r w:rsidR="007B20BE" w:rsidRPr="00ED0C68">
        <w:rPr>
          <w:rFonts w:eastAsiaTheme="minorEastAsia"/>
        </w:rPr>
        <w:t xml:space="preserve">QCL assumptions for the case when some of the scheduled PDSCHs have scheduling offset less than </w:t>
      </w:r>
      <w:r w:rsidR="007B20BE" w:rsidRPr="00F8355E">
        <w:rPr>
          <w:rFonts w:eastAsiaTheme="minorEastAsia"/>
          <w:i/>
        </w:rPr>
        <w:t>timeDurationForQCL</w:t>
      </w:r>
      <w:r w:rsidR="007B20BE" w:rsidRPr="00ED0C68">
        <w:rPr>
          <w:rFonts w:eastAsiaTheme="minorEastAsia"/>
        </w:rPr>
        <w:t xml:space="preserve"> </w:t>
      </w:r>
      <w:r w:rsidR="007B20BE">
        <w:rPr>
          <w:rFonts w:eastAsiaTheme="minorEastAsia"/>
        </w:rPr>
        <w:t xml:space="preserve">(such as </w:t>
      </w:r>
      <w:r w:rsidR="001B260B">
        <w:rPr>
          <w:rFonts w:eastAsiaTheme="minorEastAsia"/>
        </w:rPr>
        <w:t>PDSCH#1 and PDSCH#2</w:t>
      </w:r>
      <w:r w:rsidR="007B20BE">
        <w:rPr>
          <w:rFonts w:eastAsiaTheme="minorEastAsia"/>
        </w:rPr>
        <w:t xml:space="preserve">) </w:t>
      </w:r>
      <w:r w:rsidR="001B260B">
        <w:rPr>
          <w:rFonts w:eastAsiaTheme="minorEastAsia"/>
        </w:rPr>
        <w:t>follow the QCL assumption</w:t>
      </w:r>
      <w:r w:rsidR="007436A6">
        <w:rPr>
          <w:rFonts w:eastAsiaTheme="minorEastAsia"/>
        </w:rPr>
        <w:t xml:space="preserve"> indicated by the CORESET associated with a monitored search space with the lowest CORESET ID in the latest slot</w:t>
      </w:r>
      <w:r w:rsidR="00241C5B">
        <w:rPr>
          <w:rFonts w:eastAsiaTheme="minorEastAsia"/>
        </w:rPr>
        <w:t>,</w:t>
      </w:r>
      <w:r w:rsidR="001B260B">
        <w:rPr>
          <w:rFonts w:eastAsiaTheme="minorEastAsia"/>
        </w:rPr>
        <w:t xml:space="preserve"> while </w:t>
      </w:r>
      <w:r w:rsidR="00241C5B">
        <w:rPr>
          <w:rFonts w:eastAsiaTheme="minorEastAsia"/>
        </w:rPr>
        <w:t xml:space="preserve">the </w:t>
      </w:r>
      <w:r w:rsidR="00241C5B" w:rsidRPr="00ED0C68">
        <w:rPr>
          <w:rFonts w:eastAsiaTheme="minorEastAsia"/>
        </w:rPr>
        <w:t xml:space="preserve">QCL assumptions for the case when some of the scheduled PDSCHs have scheduling offset </w:t>
      </w:r>
      <w:r w:rsidR="00241C5B">
        <w:rPr>
          <w:rFonts w:eastAsiaTheme="minorEastAsia"/>
        </w:rPr>
        <w:t>equal or greater</w:t>
      </w:r>
      <w:r w:rsidR="00241C5B" w:rsidRPr="00ED0C68">
        <w:rPr>
          <w:rFonts w:eastAsiaTheme="minorEastAsia"/>
        </w:rPr>
        <w:t xml:space="preserve"> than </w:t>
      </w:r>
      <w:r w:rsidR="00241C5B" w:rsidRPr="00F8355E">
        <w:rPr>
          <w:rFonts w:eastAsiaTheme="minorEastAsia"/>
          <w:i/>
        </w:rPr>
        <w:t>timeDurationForQCL</w:t>
      </w:r>
      <w:r w:rsidR="00241C5B" w:rsidRPr="00ED0C68">
        <w:rPr>
          <w:rFonts w:eastAsiaTheme="minorEastAsia"/>
        </w:rPr>
        <w:t xml:space="preserve"> </w:t>
      </w:r>
      <w:r w:rsidR="00241C5B">
        <w:rPr>
          <w:rFonts w:eastAsiaTheme="minorEastAsia"/>
        </w:rPr>
        <w:t>(such as PDSCH#3 and PDSCH#4)</w:t>
      </w:r>
      <w:r w:rsidR="00597793">
        <w:rPr>
          <w:rFonts w:eastAsiaTheme="minorEastAsia"/>
        </w:rPr>
        <w:t xml:space="preserve"> follow the QCL assumption indicated by </w:t>
      </w:r>
      <w:r w:rsidR="00360C6A">
        <w:rPr>
          <w:rFonts w:eastAsiaTheme="minorEastAsia"/>
        </w:rPr>
        <w:t>TCI in</w:t>
      </w:r>
      <w:r w:rsidR="00597793">
        <w:rPr>
          <w:rFonts w:eastAsiaTheme="minorEastAsia"/>
        </w:rPr>
        <w:t xml:space="preserve"> DCI or corresponding CORESET</w:t>
      </w:r>
      <w:r w:rsidR="005030AA">
        <w:rPr>
          <w:rFonts w:eastAsiaTheme="minorEastAsia"/>
        </w:rPr>
        <w:t xml:space="preserve"> depending on the TCI field present in DCI format</w:t>
      </w:r>
      <w:r w:rsidR="00731D53">
        <w:rPr>
          <w:rFonts w:eastAsiaTheme="minorEastAsia"/>
        </w:rPr>
        <w:t xml:space="preserve"> when beam switching gap is not necessary</w:t>
      </w:r>
      <w:r w:rsidR="00F90195">
        <w:rPr>
          <w:rFonts w:eastAsiaTheme="minorEastAsia"/>
        </w:rPr>
        <w:t>.</w:t>
      </w:r>
      <w:r w:rsidR="007E1A0E">
        <w:rPr>
          <w:rFonts w:eastAsiaTheme="minorEastAsia"/>
        </w:rPr>
        <w:t xml:space="preserve"> </w:t>
      </w:r>
      <w:r w:rsidR="008038EB">
        <w:rPr>
          <w:rFonts w:eastAsiaTheme="minorEastAsia"/>
        </w:rPr>
        <w:t>One might say that applying single</w:t>
      </w:r>
      <w:r w:rsidR="00F11DC1">
        <w:rPr>
          <w:rFonts w:eastAsiaTheme="minorEastAsia"/>
        </w:rPr>
        <w:t>-</w:t>
      </w:r>
      <w:r w:rsidR="008038EB">
        <w:rPr>
          <w:rFonts w:eastAsiaTheme="minorEastAsia"/>
        </w:rPr>
        <w:t>beam operation by following the QCL assumption of the first PDSCH occasion reduces UE complexity.</w:t>
      </w:r>
      <w:r w:rsidR="00C47454">
        <w:rPr>
          <w:rFonts w:eastAsiaTheme="minorEastAsia"/>
        </w:rPr>
        <w:t xml:space="preserve"> However, in our view, </w:t>
      </w:r>
      <w:r w:rsidR="0023742A">
        <w:rPr>
          <w:rFonts w:eastAsiaTheme="minorEastAsia"/>
        </w:rPr>
        <w:t xml:space="preserve">if multi-PDSCH scheduled at non-continuous slots is taken into account, </w:t>
      </w:r>
      <w:r w:rsidR="00C47454">
        <w:rPr>
          <w:rFonts w:eastAsiaTheme="minorEastAsia"/>
        </w:rPr>
        <w:t xml:space="preserve">applying </w:t>
      </w:r>
      <w:r w:rsidR="00150DDA">
        <w:rPr>
          <w:rFonts w:eastAsiaTheme="minorEastAsia"/>
        </w:rPr>
        <w:t>single-beam operation</w:t>
      </w:r>
      <w:r w:rsidR="00C47454">
        <w:rPr>
          <w:rFonts w:eastAsiaTheme="minorEastAsia"/>
          <w:i/>
        </w:rPr>
        <w:t xml:space="preserve"> </w:t>
      </w:r>
      <w:r w:rsidR="00150DDA">
        <w:rPr>
          <w:rFonts w:eastAsiaTheme="minorEastAsia"/>
        </w:rPr>
        <w:t>restricts</w:t>
      </w:r>
      <w:r w:rsidR="00C47454">
        <w:rPr>
          <w:rFonts w:eastAsiaTheme="minorEastAsia"/>
        </w:rPr>
        <w:t xml:space="preserve"> scheduling flexibility.</w:t>
      </w:r>
      <w:r w:rsidR="00011789">
        <w:rPr>
          <w:rFonts w:eastAsiaTheme="minorEastAsia"/>
        </w:rPr>
        <w:t xml:space="preserve"> For example, if </w:t>
      </w:r>
      <w:r w:rsidR="00F11DC1">
        <w:rPr>
          <w:rFonts w:eastAsiaTheme="minorEastAsia"/>
        </w:rPr>
        <w:t xml:space="preserve">single-beam operation is applied and gNB wants to indicate TCI to UE, </w:t>
      </w:r>
      <w:r w:rsidR="005F0EFA">
        <w:rPr>
          <w:rFonts w:eastAsiaTheme="minorEastAsia"/>
        </w:rPr>
        <w:t>multi-PDSCH should</w:t>
      </w:r>
      <w:r w:rsidR="00F11DC1">
        <w:rPr>
          <w:rFonts w:eastAsiaTheme="minorEastAsia"/>
        </w:rPr>
        <w:t xml:space="preserve"> be allocated after </w:t>
      </w:r>
      <w:r w:rsidR="00EE5226" w:rsidRPr="00EE5226">
        <w:rPr>
          <w:rFonts w:eastAsiaTheme="minorEastAsia"/>
          <w:i/>
        </w:rPr>
        <w:t>timeDurationForQCL</w:t>
      </w:r>
      <w:r w:rsidR="00830329">
        <w:rPr>
          <w:rFonts w:eastAsiaTheme="minorEastAsia"/>
        </w:rPr>
        <w:t xml:space="preserve"> which has</w:t>
      </w:r>
      <w:r w:rsidR="00EE5226">
        <w:rPr>
          <w:rFonts w:eastAsiaTheme="minorEastAsia"/>
        </w:rPr>
        <w:t xml:space="preserve"> at least 4 slots (480 kHz SCS) or 8 slots (960 kHz</w:t>
      </w:r>
      <w:r w:rsidR="0026682D">
        <w:rPr>
          <w:rFonts w:eastAsiaTheme="minorEastAsia"/>
        </w:rPr>
        <w:t xml:space="preserve"> SCS</w:t>
      </w:r>
      <w:r w:rsidR="00EE5226">
        <w:rPr>
          <w:rFonts w:eastAsiaTheme="minorEastAsia"/>
        </w:rPr>
        <w:t xml:space="preserve">) according to </w:t>
      </w:r>
      <w:r w:rsidR="00415A9E">
        <w:rPr>
          <w:rFonts w:eastAsiaTheme="minorEastAsia"/>
        </w:rPr>
        <w:t xml:space="preserve">result of </w:t>
      </w:r>
      <w:r w:rsidR="00EC291F">
        <w:rPr>
          <w:rFonts w:eastAsiaTheme="minorEastAsia" w:hint="eastAsia"/>
        </w:rPr>
        <w:t xml:space="preserve">Ran1 </w:t>
      </w:r>
      <w:r w:rsidR="00EC291F">
        <w:rPr>
          <w:rFonts w:eastAsiaTheme="minorEastAsia"/>
        </w:rPr>
        <w:t>#104b meeting</w:t>
      </w:r>
      <w:r w:rsidR="00EE5226">
        <w:rPr>
          <w:rFonts w:eastAsiaTheme="minorEastAsia"/>
        </w:rPr>
        <w:t>.</w:t>
      </w:r>
      <w:r w:rsidR="0023742A">
        <w:rPr>
          <w:rFonts w:eastAsiaTheme="minorEastAsia"/>
        </w:rPr>
        <w:t xml:space="preserve"> On the other hand, if </w:t>
      </w:r>
      <w:r w:rsidR="0023742A">
        <w:rPr>
          <w:rFonts w:eastAsiaTheme="minorEastAsia"/>
        </w:rPr>
        <w:t xml:space="preserve">different QCL assumptions based on </w:t>
      </w:r>
      <w:r w:rsidR="0023742A" w:rsidRPr="007E1A0E">
        <w:rPr>
          <w:rFonts w:eastAsiaTheme="minorEastAsia"/>
          <w:i/>
        </w:rPr>
        <w:t>timeDurationForQCL</w:t>
      </w:r>
      <w:r w:rsidR="0023742A" w:rsidRPr="004D1722">
        <w:rPr>
          <w:rFonts w:eastAsiaTheme="minorEastAsia"/>
        </w:rPr>
        <w:t xml:space="preserve"> </w:t>
      </w:r>
      <w:r w:rsidR="0023742A">
        <w:rPr>
          <w:rFonts w:eastAsiaTheme="minorEastAsia"/>
        </w:rPr>
        <w:t xml:space="preserve">is applied, some PDSCHs can have scheduling offset less than </w:t>
      </w:r>
      <w:r w:rsidR="0023742A" w:rsidRPr="00773BFD">
        <w:rPr>
          <w:rFonts w:eastAsiaTheme="minorEastAsia"/>
          <w:i/>
        </w:rPr>
        <w:t>timeDurationForQCL</w:t>
      </w:r>
      <w:r w:rsidR="0023742A">
        <w:rPr>
          <w:rFonts w:eastAsiaTheme="minorEastAsia"/>
        </w:rPr>
        <w:t xml:space="preserve"> to </w:t>
      </w:r>
      <w:r w:rsidR="00773BFD">
        <w:rPr>
          <w:rFonts w:eastAsiaTheme="minorEastAsia"/>
        </w:rPr>
        <w:t xml:space="preserve">have </w:t>
      </w:r>
      <w:r w:rsidR="0023742A">
        <w:rPr>
          <w:rFonts w:eastAsiaTheme="minorEastAsia"/>
        </w:rPr>
        <w:t>reduce</w:t>
      </w:r>
      <w:r w:rsidR="00773BFD">
        <w:rPr>
          <w:rFonts w:eastAsiaTheme="minorEastAsia"/>
        </w:rPr>
        <w:t>d</w:t>
      </w:r>
      <w:r w:rsidR="0023742A">
        <w:rPr>
          <w:rFonts w:eastAsiaTheme="minorEastAsia"/>
        </w:rPr>
        <w:t xml:space="preserve"> latency and the other PD</w:t>
      </w:r>
      <w:r w:rsidR="00AA4564">
        <w:rPr>
          <w:rFonts w:eastAsiaTheme="minorEastAsia"/>
        </w:rPr>
        <w:t xml:space="preserve">SCHs can have scheduling offset equal or greater than </w:t>
      </w:r>
      <w:r w:rsidR="00AA4564" w:rsidRPr="00902E67">
        <w:rPr>
          <w:rFonts w:eastAsiaTheme="minorEastAsia"/>
          <w:i/>
        </w:rPr>
        <w:t>timeDurationForQCL</w:t>
      </w:r>
      <w:r w:rsidR="00AA4564">
        <w:rPr>
          <w:rFonts w:eastAsiaTheme="minorEastAsia"/>
        </w:rPr>
        <w:t xml:space="preserve"> to have better SNR by using optimized TCI.</w:t>
      </w:r>
    </w:p>
    <w:p w14:paraId="56EA72BF" w14:textId="57793344" w:rsidR="00B427E0" w:rsidRPr="00F22EBF" w:rsidRDefault="00B1783F" w:rsidP="003F1D26">
      <w:pPr>
        <w:tabs>
          <w:tab w:val="left" w:pos="1300"/>
        </w:tabs>
        <w:jc w:val="both"/>
        <w:rPr>
          <w:rFonts w:eastAsia="SimSun"/>
          <w:lang w:eastAsia="zh-CN"/>
        </w:rPr>
      </w:pPr>
      <w:r>
        <w:rPr>
          <w:rFonts w:eastAsiaTheme="minorEastAsia"/>
        </w:rPr>
        <w:t>In Figure 2, s</w:t>
      </w:r>
      <w:r w:rsidR="00DF5E3B">
        <w:rPr>
          <w:rFonts w:eastAsiaTheme="minorEastAsia"/>
        </w:rPr>
        <w:t>ince the two different QCL assumption</w:t>
      </w:r>
      <w:r w:rsidR="00BF60BB">
        <w:rPr>
          <w:rFonts w:eastAsiaTheme="minorEastAsia" w:hint="eastAsia"/>
        </w:rPr>
        <w:t>s</w:t>
      </w:r>
      <w:r w:rsidR="00DF5E3B">
        <w:rPr>
          <w:rFonts w:eastAsiaTheme="minorEastAsia"/>
        </w:rPr>
        <w:t xml:space="preserve"> </w:t>
      </w:r>
      <w:r w:rsidR="00BF60BB">
        <w:rPr>
          <w:rFonts w:eastAsiaTheme="minorEastAsia"/>
        </w:rPr>
        <w:t xml:space="preserve">are </w:t>
      </w:r>
      <w:r w:rsidR="00DF5E3B">
        <w:rPr>
          <w:rFonts w:eastAsiaTheme="minorEastAsia"/>
        </w:rPr>
        <w:t xml:space="preserve">used for PDSCH#2 and PDSCH#3, </w:t>
      </w:r>
      <w:r w:rsidR="00B35DC8">
        <w:rPr>
          <w:rFonts w:eastAsiaTheme="minorEastAsia"/>
        </w:rPr>
        <w:t xml:space="preserve">beam switching </w:t>
      </w:r>
      <w:r w:rsidR="0049658E">
        <w:rPr>
          <w:rFonts w:eastAsiaTheme="minorEastAsia"/>
        </w:rPr>
        <w:t>for</w:t>
      </w:r>
      <w:r w:rsidR="00B35DC8">
        <w:rPr>
          <w:rFonts w:eastAsiaTheme="minorEastAsia"/>
        </w:rPr>
        <w:t xml:space="preserve"> receiving PDSCH#3 is necessary</w:t>
      </w:r>
      <w:r w:rsidR="00DF5E3B">
        <w:rPr>
          <w:rFonts w:eastAsiaTheme="minorEastAsia"/>
        </w:rPr>
        <w:t xml:space="preserve">. </w:t>
      </w:r>
      <w:r w:rsidR="00961EB7">
        <w:rPr>
          <w:rFonts w:eastAsiaTheme="minorEastAsia"/>
        </w:rPr>
        <w:t>For NR 52.6 to 71GHz</w:t>
      </w:r>
      <w:r w:rsidR="0049658E">
        <w:rPr>
          <w:rFonts w:eastAsiaTheme="minorEastAsia"/>
        </w:rPr>
        <w:t>,</w:t>
      </w:r>
      <w:r w:rsidR="00961EB7">
        <w:rPr>
          <w:rFonts w:eastAsiaTheme="minorEastAsia"/>
        </w:rPr>
        <w:t xml:space="preserve"> a symbol level gap for beam switching may be </w:t>
      </w:r>
      <w:r w:rsidR="0016374D">
        <w:rPr>
          <w:rFonts w:eastAsiaTheme="minorEastAsia"/>
        </w:rPr>
        <w:t>introduced</w:t>
      </w:r>
      <w:r w:rsidR="00961EB7">
        <w:rPr>
          <w:rFonts w:eastAsiaTheme="minorEastAsia"/>
        </w:rPr>
        <w:t xml:space="preserve"> due to the small CP length for </w:t>
      </w:r>
      <w:r w:rsidR="00400175">
        <w:rPr>
          <w:rFonts w:eastAsiaTheme="minorEastAsia"/>
        </w:rPr>
        <w:t>new SCSs.</w:t>
      </w:r>
      <w:r w:rsidR="007E60D0">
        <w:rPr>
          <w:rFonts w:eastAsiaTheme="minorEastAsia"/>
        </w:rPr>
        <w:t xml:space="preserve"> </w:t>
      </w:r>
      <w:r w:rsidR="00B35DC8">
        <w:rPr>
          <w:rFonts w:eastAsiaTheme="minorEastAsia"/>
        </w:rPr>
        <w:t xml:space="preserve">Therefore, if </w:t>
      </w:r>
      <w:r w:rsidR="0049658E">
        <w:rPr>
          <w:rFonts w:eastAsiaTheme="minorEastAsia"/>
        </w:rPr>
        <w:t xml:space="preserve">the beam switching gap between PDSCH#2 and PDSCH#3 is not provided, the UE may not be able to apply different </w:t>
      </w:r>
      <w:r w:rsidR="00B35DC8">
        <w:rPr>
          <w:lang w:eastAsia="x-none"/>
        </w:rPr>
        <w:t>QCL assumption</w:t>
      </w:r>
      <w:r w:rsidR="0049658E">
        <w:rPr>
          <w:lang w:eastAsia="x-none"/>
        </w:rPr>
        <w:t xml:space="preserve"> for PDSCH#3</w:t>
      </w:r>
      <w:r w:rsidR="00693707">
        <w:rPr>
          <w:lang w:eastAsia="x-none"/>
        </w:rPr>
        <w:t xml:space="preserve"> as illustrated in Figure 3</w:t>
      </w:r>
      <w:r w:rsidR="0049658E">
        <w:rPr>
          <w:lang w:eastAsia="x-none"/>
        </w:rPr>
        <w:t xml:space="preserve">. </w:t>
      </w:r>
      <w:r w:rsidR="00FB5558">
        <w:rPr>
          <w:lang w:eastAsia="x-none"/>
        </w:rPr>
        <w:t xml:space="preserve">If </w:t>
      </w:r>
      <w:r w:rsidR="00F44145">
        <w:rPr>
          <w:lang w:eastAsia="x-none"/>
        </w:rPr>
        <w:t>a gap emerged between PDSCHs due to scheduling</w:t>
      </w:r>
      <w:r w:rsidR="00FB5558">
        <w:rPr>
          <w:lang w:eastAsia="x-none"/>
        </w:rPr>
        <w:t>, it</w:t>
      </w:r>
      <w:r w:rsidR="00F44145">
        <w:rPr>
          <w:lang w:eastAsia="x-none"/>
        </w:rPr>
        <w:t xml:space="preserve"> can be used as the beam switching gap. </w:t>
      </w:r>
      <w:r w:rsidR="001D3680">
        <w:rPr>
          <w:lang w:eastAsia="x-none"/>
        </w:rPr>
        <w:t>For example, i</w:t>
      </w:r>
      <w:r w:rsidR="00F44145">
        <w:rPr>
          <w:lang w:eastAsia="x-none"/>
        </w:rPr>
        <w:t>f there is an enough gap</w:t>
      </w:r>
      <w:r w:rsidR="00342CCF">
        <w:rPr>
          <w:lang w:eastAsia="x-none"/>
        </w:rPr>
        <w:t xml:space="preserve"> between PDSCH#2 and PDSCH#3</w:t>
      </w:r>
      <w:r w:rsidR="00F44145">
        <w:rPr>
          <w:lang w:eastAsia="x-none"/>
        </w:rPr>
        <w:t xml:space="preserve">, </w:t>
      </w:r>
      <w:r w:rsidR="00A90C0C">
        <w:rPr>
          <w:lang w:eastAsia="x-none"/>
        </w:rPr>
        <w:t xml:space="preserve">the </w:t>
      </w:r>
      <w:r w:rsidR="00F44145">
        <w:rPr>
          <w:lang w:eastAsia="x-none"/>
        </w:rPr>
        <w:t>UE can switch the QCL assumption</w:t>
      </w:r>
      <w:r w:rsidR="00666A19">
        <w:rPr>
          <w:lang w:eastAsia="x-none"/>
        </w:rPr>
        <w:t xml:space="preserve"> </w:t>
      </w:r>
      <w:r w:rsidR="00666A19">
        <w:rPr>
          <w:rFonts w:eastAsiaTheme="minorEastAsia"/>
        </w:rPr>
        <w:t>indicated by TCI in DCI or corresponding CORESET depending on the TCI field present in DCI format</w:t>
      </w:r>
      <w:r w:rsidR="00A402F4">
        <w:rPr>
          <w:rFonts w:eastAsiaTheme="minorEastAsia"/>
        </w:rPr>
        <w:t xml:space="preserve"> (Figure 4)</w:t>
      </w:r>
      <w:r w:rsidR="00F44145">
        <w:rPr>
          <w:lang w:eastAsia="x-none"/>
        </w:rPr>
        <w:t xml:space="preserve">, </w:t>
      </w:r>
      <w:r w:rsidR="00A90C0C">
        <w:rPr>
          <w:lang w:eastAsia="x-none"/>
        </w:rPr>
        <w:t xml:space="preserve">otherwise </w:t>
      </w:r>
      <w:r w:rsidR="0049658E">
        <w:rPr>
          <w:lang w:eastAsia="x-none"/>
        </w:rPr>
        <w:t xml:space="preserve">the UE may keep </w:t>
      </w:r>
      <w:r w:rsidR="007112E5">
        <w:rPr>
          <w:lang w:eastAsia="x-none"/>
        </w:rPr>
        <w:t xml:space="preserve">the </w:t>
      </w:r>
      <w:r w:rsidR="0049658E">
        <w:rPr>
          <w:lang w:eastAsia="x-none"/>
        </w:rPr>
        <w:t>QCL assumption of PDSCH#2 for PDSCH#3</w:t>
      </w:r>
      <w:r w:rsidR="00A402F4">
        <w:rPr>
          <w:lang w:eastAsia="x-none"/>
        </w:rPr>
        <w:t xml:space="preserve"> (Figure 3)</w:t>
      </w:r>
      <w:r w:rsidR="0049658E">
        <w:rPr>
          <w:lang w:eastAsia="x-none"/>
        </w:rPr>
        <w:t xml:space="preserve">. </w:t>
      </w:r>
      <w:r w:rsidR="00FE27C3">
        <w:rPr>
          <w:lang w:eastAsia="x-none"/>
        </w:rPr>
        <w:t>This</w:t>
      </w:r>
      <w:r w:rsidR="00447281">
        <w:rPr>
          <w:lang w:eastAsia="x-none"/>
        </w:rPr>
        <w:t xml:space="preserve"> example can avoid </w:t>
      </w:r>
      <w:r w:rsidR="00271E71">
        <w:rPr>
          <w:lang w:eastAsia="x-none"/>
        </w:rPr>
        <w:t xml:space="preserve">introducing </w:t>
      </w:r>
      <w:r w:rsidR="00431855">
        <w:rPr>
          <w:lang w:eastAsia="x-none"/>
        </w:rPr>
        <w:t>an</w:t>
      </w:r>
      <w:r w:rsidR="00447281">
        <w:rPr>
          <w:lang w:eastAsia="x-none"/>
        </w:rPr>
        <w:t xml:space="preserve"> additional signalling for reserving the beam switching gap</w:t>
      </w:r>
      <w:r w:rsidR="00FE27C3">
        <w:rPr>
          <w:lang w:eastAsia="x-none"/>
        </w:rPr>
        <w:t>. However,</w:t>
      </w:r>
      <w:r w:rsidR="00342CCF">
        <w:rPr>
          <w:lang w:eastAsia="x-none"/>
        </w:rPr>
        <w:t xml:space="preserve"> if an enough gap is not scheduled, the QCL assumption </w:t>
      </w:r>
      <w:r w:rsidR="00A402F4">
        <w:rPr>
          <w:rFonts w:eastAsiaTheme="minorEastAsia"/>
        </w:rPr>
        <w:t>indicated by TCI in DCI or corresponding CORESET</w:t>
      </w:r>
      <w:r w:rsidR="00A402F4">
        <w:rPr>
          <w:lang w:eastAsia="x-none"/>
        </w:rPr>
        <w:t xml:space="preserve"> </w:t>
      </w:r>
      <w:r w:rsidR="00342CCF">
        <w:rPr>
          <w:lang w:eastAsia="x-none"/>
        </w:rPr>
        <w:t>cannot be applied</w:t>
      </w:r>
      <w:r w:rsidR="00447281">
        <w:rPr>
          <w:lang w:eastAsia="x-none"/>
        </w:rPr>
        <w:t>.</w:t>
      </w:r>
    </w:p>
    <w:p w14:paraId="577492E1" w14:textId="77777777" w:rsidR="009C5D89" w:rsidRDefault="00150DDA" w:rsidP="009C5D89">
      <w:pPr>
        <w:keepNext/>
        <w:tabs>
          <w:tab w:val="left" w:pos="1300"/>
        </w:tabs>
        <w:jc w:val="both"/>
      </w:pPr>
      <w:r>
        <w:rPr>
          <w:rFonts w:eastAsia="SimSun"/>
          <w:lang w:eastAsia="zh-CN"/>
        </w:rPr>
        <w:pict w14:anchorId="4C849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18.75pt">
            <v:imagedata r:id="rId9" o:title="3"/>
          </v:shape>
        </w:pict>
      </w:r>
    </w:p>
    <w:p w14:paraId="23F2048F" w14:textId="695F6A8A" w:rsidR="009C5D89" w:rsidRDefault="009C5D89" w:rsidP="007B0DD7">
      <w:pPr>
        <w:pStyle w:val="a7"/>
        <w:rPr>
          <w:rFonts w:eastAsia="SimSun"/>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Some of the scheduled PDSCHs have scheduling offset less than timeDurationForQCL while some have scheduling offset equal to or greater than timeDurationForQCL in case of beam switching gap is not necessary</w:t>
      </w:r>
    </w:p>
    <w:p w14:paraId="623975BC" w14:textId="77777777" w:rsidR="009C5D89" w:rsidRPr="009C5D89" w:rsidRDefault="009C5D89" w:rsidP="003F1D26">
      <w:pPr>
        <w:tabs>
          <w:tab w:val="left" w:pos="1300"/>
        </w:tabs>
        <w:jc w:val="both"/>
        <w:rPr>
          <w:rFonts w:eastAsia="SimSun"/>
          <w:lang w:eastAsia="zh-CN"/>
        </w:rPr>
      </w:pPr>
    </w:p>
    <w:p w14:paraId="47EEDD6D" w14:textId="77777777" w:rsidR="009E491F" w:rsidRPr="009E491F" w:rsidRDefault="009E491F" w:rsidP="009E491F"/>
    <w:p w14:paraId="3A86516C" w14:textId="77777777" w:rsidR="009E491F" w:rsidRDefault="00150DDA" w:rsidP="009E491F">
      <w:pPr>
        <w:keepNext/>
        <w:tabs>
          <w:tab w:val="left" w:pos="1300"/>
        </w:tabs>
        <w:jc w:val="center"/>
      </w:pPr>
      <w:r>
        <w:rPr>
          <w:rFonts w:eastAsia="SimSun"/>
          <w:lang w:eastAsia="zh-CN"/>
        </w:rPr>
        <w:lastRenderedPageBreak/>
        <w:pict w14:anchorId="7A92FD1A">
          <v:shape id="_x0000_i1026" type="#_x0000_t75" style="width:481.45pt;height:145.6pt">
            <v:imagedata r:id="rId10" o:title="1"/>
          </v:shape>
        </w:pict>
      </w:r>
    </w:p>
    <w:p w14:paraId="5349BD45" w14:textId="3AEEE91F" w:rsidR="009E491F" w:rsidRDefault="009E491F" w:rsidP="009E491F">
      <w:pPr>
        <w:pStyle w:val="a7"/>
      </w:pPr>
      <w:r>
        <w:t xml:space="preserve">Figure </w:t>
      </w:r>
      <w:r>
        <w:fldChar w:fldCharType="begin"/>
      </w:r>
      <w:r>
        <w:instrText xml:space="preserve"> SEQ Figure \* ARABIC </w:instrText>
      </w:r>
      <w:r>
        <w:fldChar w:fldCharType="separate"/>
      </w:r>
      <w:r w:rsidR="009C5D89">
        <w:rPr>
          <w:noProof/>
        </w:rPr>
        <w:t>3</w:t>
      </w:r>
      <w:r>
        <w:fldChar w:fldCharType="end"/>
      </w:r>
      <w:r>
        <w:t xml:space="preserve"> Some of the scheduled PDSCHs have scheduling offset less than timeDurationForQCL while some have scheduling offset equal to or greater than timeDurationForQCL in case of beam switching gap is necessary but no reserved symbols</w:t>
      </w:r>
    </w:p>
    <w:p w14:paraId="79F87FE7" w14:textId="31B16FAC" w:rsidR="009F466B" w:rsidRDefault="009F466B" w:rsidP="003F1D26">
      <w:pPr>
        <w:tabs>
          <w:tab w:val="left" w:pos="1300"/>
        </w:tabs>
        <w:jc w:val="both"/>
        <w:rPr>
          <w:rFonts w:eastAsia="SimSun"/>
          <w:lang w:eastAsia="zh-CN"/>
        </w:rPr>
      </w:pPr>
    </w:p>
    <w:p w14:paraId="7F5A3918" w14:textId="77777777" w:rsidR="009E491F" w:rsidRDefault="00150DDA" w:rsidP="009E491F">
      <w:pPr>
        <w:keepNext/>
        <w:tabs>
          <w:tab w:val="left" w:pos="1300"/>
        </w:tabs>
        <w:jc w:val="both"/>
      </w:pPr>
      <w:r>
        <w:rPr>
          <w:rFonts w:eastAsia="SimSun"/>
          <w:lang w:eastAsia="zh-CN"/>
        </w:rPr>
        <w:pict w14:anchorId="687E20C9">
          <v:shape id="_x0000_i1027" type="#_x0000_t75" style="width:481.45pt;height:105.3pt">
            <v:imagedata r:id="rId11" o:title="2"/>
          </v:shape>
        </w:pict>
      </w:r>
    </w:p>
    <w:p w14:paraId="6D5B5366" w14:textId="6D66B994" w:rsidR="009E491F" w:rsidRDefault="009E491F" w:rsidP="009E491F">
      <w:pPr>
        <w:pStyle w:val="a7"/>
      </w:pPr>
      <w:r>
        <w:t xml:space="preserve">Figure </w:t>
      </w:r>
      <w:r>
        <w:fldChar w:fldCharType="begin"/>
      </w:r>
      <w:r>
        <w:instrText xml:space="preserve"> SEQ Figure \* ARABIC </w:instrText>
      </w:r>
      <w:r>
        <w:fldChar w:fldCharType="separate"/>
      </w:r>
      <w:r w:rsidR="009C5D89">
        <w:rPr>
          <w:noProof/>
        </w:rPr>
        <w:t>4</w:t>
      </w:r>
      <w:r>
        <w:fldChar w:fldCharType="end"/>
      </w:r>
      <w:r>
        <w:t xml:space="preserve"> Some of the scheduled PDSCHs have scheduling offset less than timeDurationForQCL while some have scheduling offset equal to or greater than timeDurationForQCL in case of beam switching gap is necessary and reserved symbols exist</w:t>
      </w:r>
    </w:p>
    <w:p w14:paraId="3501AE1A" w14:textId="77777777" w:rsidR="00A51579" w:rsidRDefault="00A51579" w:rsidP="003F1D26">
      <w:pPr>
        <w:tabs>
          <w:tab w:val="left" w:pos="1300"/>
        </w:tabs>
        <w:jc w:val="both"/>
        <w:rPr>
          <w:rFonts w:eastAsia="SimSun"/>
          <w:lang w:eastAsia="zh-CN"/>
        </w:rPr>
      </w:pPr>
    </w:p>
    <w:p w14:paraId="78345E71" w14:textId="57F2C4F2" w:rsidR="00F8355E" w:rsidRDefault="00F8355E" w:rsidP="00F8355E">
      <w:pPr>
        <w:tabs>
          <w:tab w:val="left" w:pos="1300"/>
        </w:tabs>
        <w:jc w:val="both"/>
        <w:rPr>
          <w:b/>
          <w:u w:val="single"/>
        </w:rPr>
      </w:pPr>
      <w:r>
        <w:rPr>
          <w:b/>
          <w:u w:val="single"/>
        </w:rPr>
        <w:t xml:space="preserve">Proposal </w:t>
      </w:r>
      <w:r w:rsidR="007D5BB1">
        <w:rPr>
          <w:b/>
          <w:u w:val="single"/>
        </w:rPr>
        <w:t>6</w:t>
      </w:r>
      <w:r>
        <w:rPr>
          <w:b/>
          <w:u w:val="single"/>
        </w:rPr>
        <w:t xml:space="preserve">: </w:t>
      </w:r>
      <w:r w:rsidR="00744C9A">
        <w:rPr>
          <w:b/>
          <w:u w:val="single"/>
        </w:rPr>
        <w:t xml:space="preserve">Use indicated QCL assumption when an enough gap for beam switching is </w:t>
      </w:r>
      <w:r w:rsidR="00BF60BB">
        <w:rPr>
          <w:b/>
          <w:u w:val="single"/>
        </w:rPr>
        <w:t>provided</w:t>
      </w:r>
      <w:r w:rsidR="00744C9A">
        <w:rPr>
          <w:b/>
          <w:u w:val="single"/>
        </w:rPr>
        <w:t xml:space="preserve">, otherwise </w:t>
      </w:r>
      <w:r w:rsidR="00266E8B">
        <w:rPr>
          <w:b/>
          <w:u w:val="single"/>
        </w:rPr>
        <w:t>keep</w:t>
      </w:r>
      <w:r w:rsidR="00744C9A">
        <w:rPr>
          <w:b/>
          <w:u w:val="single"/>
        </w:rPr>
        <w:t xml:space="preserve"> default QCL assumption.</w:t>
      </w:r>
    </w:p>
    <w:p w14:paraId="58D58E1C" w14:textId="2897B6A9" w:rsidR="002178CF" w:rsidRDefault="002178CF" w:rsidP="003F1D26">
      <w:pPr>
        <w:tabs>
          <w:tab w:val="left" w:pos="1300"/>
        </w:tabs>
        <w:jc w:val="both"/>
        <w:rPr>
          <w:rFonts w:eastAsia="SimSun"/>
          <w:lang w:eastAsia="zh-CN"/>
        </w:rPr>
      </w:pPr>
    </w:p>
    <w:p w14:paraId="5F473474" w14:textId="77777777" w:rsidR="003C3825" w:rsidRPr="003C3825" w:rsidRDefault="003C3825" w:rsidP="003F1D26">
      <w:pPr>
        <w:tabs>
          <w:tab w:val="left" w:pos="1300"/>
        </w:tabs>
        <w:jc w:val="both"/>
        <w:rPr>
          <w:rFonts w:eastAsia="SimSun"/>
          <w:lang w:eastAsia="zh-CN"/>
        </w:rPr>
      </w:pPr>
    </w:p>
    <w:p w14:paraId="578870B8" w14:textId="57BC9941" w:rsidR="002178CF" w:rsidRPr="00D36F83" w:rsidRDefault="00A13920" w:rsidP="00FE3669">
      <w:pPr>
        <w:pStyle w:val="2"/>
        <w:rPr>
          <w:rFonts w:eastAsia="SimSun"/>
        </w:rPr>
      </w:pPr>
      <w:r w:rsidRPr="00D36F83">
        <w:rPr>
          <w:rFonts w:hint="eastAsia"/>
        </w:rPr>
        <w:t xml:space="preserve">Indicating </w:t>
      </w:r>
      <w:r w:rsidRPr="00D36F83">
        <w:t>multiple</w:t>
      </w:r>
      <w:r w:rsidR="00FE3669" w:rsidRPr="00D36F83">
        <w:rPr>
          <w:rFonts w:hint="eastAsia"/>
        </w:rPr>
        <w:t xml:space="preserve"> TCI state/SRI for scheduled multi-PDSCH/PUSCH for multi-TRP</w:t>
      </w:r>
    </w:p>
    <w:p w14:paraId="567D3215" w14:textId="50532FE6" w:rsidR="00C0589A" w:rsidRPr="00D36F83" w:rsidRDefault="00C0589A" w:rsidP="003F1D26">
      <w:pPr>
        <w:tabs>
          <w:tab w:val="left" w:pos="1300"/>
        </w:tabs>
        <w:jc w:val="both"/>
        <w:rPr>
          <w:rFonts w:eastAsia="SimSun"/>
          <w:lang w:eastAsia="zh-CN"/>
        </w:rPr>
      </w:pPr>
    </w:p>
    <w:p w14:paraId="1699827C" w14:textId="2929B17D" w:rsidR="008C32D5" w:rsidRDefault="00FA3D84" w:rsidP="00D216D1">
      <w:pPr>
        <w:tabs>
          <w:tab w:val="left" w:pos="1300"/>
        </w:tabs>
        <w:jc w:val="both"/>
        <w:rPr>
          <w:rFonts w:eastAsiaTheme="minorEastAsia"/>
        </w:rPr>
      </w:pPr>
      <w:r w:rsidRPr="00D36F83">
        <w:rPr>
          <w:rFonts w:eastAsia="SimSun"/>
          <w:lang w:eastAsia="zh-CN"/>
        </w:rPr>
        <w:t xml:space="preserve">To reduce the PDCCH monitoring burden and maintain a similar peak data rate as slot-based PDCCH monitoring, multi-PDSCH/PUSCH scheduled by a single DCI has been agreed to be supported, as described in the WID [1]. </w:t>
      </w:r>
      <w:r w:rsidR="005E389F" w:rsidRPr="00D36F83">
        <w:rPr>
          <w:rFonts w:eastAsia="SimSun"/>
          <w:lang w:eastAsia="zh-CN"/>
        </w:rPr>
        <w:t>Also it has been</w:t>
      </w:r>
      <w:r w:rsidR="005E389F">
        <w:rPr>
          <w:rFonts w:eastAsia="SimSun"/>
          <w:lang w:eastAsia="zh-CN"/>
        </w:rPr>
        <w:t xml:space="preserve"> agreed that the multiple PDSCHs or multiple PUSCHs have the </w:t>
      </w:r>
      <w:r w:rsidR="00AF0477">
        <w:rPr>
          <w:rFonts w:eastAsia="SimSun"/>
          <w:lang w:eastAsia="zh-CN"/>
        </w:rPr>
        <w:t>one TCI or</w:t>
      </w:r>
      <w:r w:rsidR="005E389F">
        <w:rPr>
          <w:rFonts w:eastAsia="SimSun"/>
          <w:lang w:eastAsia="zh-CN"/>
        </w:rPr>
        <w:t xml:space="preserve"> QCL assumption</w:t>
      </w:r>
      <w:r w:rsidR="00AF0477">
        <w:rPr>
          <w:rFonts w:eastAsia="SimSun"/>
          <w:lang w:eastAsia="zh-CN"/>
        </w:rPr>
        <w:t xml:space="preserve"> indication</w:t>
      </w:r>
      <w:r w:rsidR="005E389F">
        <w:rPr>
          <w:rFonts w:eastAsia="SimSun"/>
          <w:lang w:eastAsia="zh-CN"/>
        </w:rPr>
        <w:t xml:space="preserve"> for reception</w:t>
      </w:r>
      <w:r w:rsidR="000933BC">
        <w:rPr>
          <w:rFonts w:eastAsia="SimSun"/>
          <w:lang w:eastAsia="zh-CN"/>
        </w:rPr>
        <w:t xml:space="preserve"> at least for single-TRP [2]. </w:t>
      </w:r>
      <w:r>
        <w:rPr>
          <w:rFonts w:eastAsia="SimSun"/>
          <w:lang w:eastAsia="zh-CN"/>
        </w:rPr>
        <w:t xml:space="preserve">One further design detail to consider is, </w:t>
      </w:r>
      <w:r w:rsidR="0074253B">
        <w:rPr>
          <w:rFonts w:eastAsia="SimSun"/>
          <w:lang w:eastAsia="zh-CN"/>
        </w:rPr>
        <w:t>how</w:t>
      </w:r>
      <w:r>
        <w:rPr>
          <w:rFonts w:eastAsia="SimSun"/>
          <w:lang w:eastAsia="zh-CN"/>
        </w:rPr>
        <w:t xml:space="preserve"> the multiple PDSCHs or multiple PUSCHs have the QCL assumption for reception</w:t>
      </w:r>
      <w:r w:rsidR="00EF3A25">
        <w:rPr>
          <w:rFonts w:eastAsia="SimSun"/>
          <w:lang w:eastAsia="zh-CN"/>
        </w:rPr>
        <w:t xml:space="preserve"> in case of</w:t>
      </w:r>
      <w:r w:rsidR="0074253B">
        <w:rPr>
          <w:rFonts w:eastAsia="SimSun"/>
          <w:lang w:eastAsia="zh-CN"/>
        </w:rPr>
        <w:t xml:space="preserve"> multi-TRP</w:t>
      </w:r>
      <w:r w:rsidR="00EF3A25">
        <w:rPr>
          <w:rFonts w:eastAsia="SimSun"/>
          <w:lang w:eastAsia="zh-CN"/>
        </w:rPr>
        <w:t xml:space="preserve"> operation</w:t>
      </w:r>
      <w:r>
        <w:rPr>
          <w:rFonts w:eastAsia="SimSun"/>
          <w:lang w:eastAsia="zh-CN"/>
        </w:rPr>
        <w:t>.</w:t>
      </w:r>
      <w:r w:rsidR="00D8274D">
        <w:rPr>
          <w:rFonts w:eastAsia="SimSun"/>
          <w:lang w:eastAsia="zh-CN"/>
        </w:rPr>
        <w:t xml:space="preserve"> </w:t>
      </w:r>
      <w:r w:rsidR="004B11E2">
        <w:rPr>
          <w:rFonts w:eastAsia="SimSun"/>
          <w:lang w:eastAsia="zh-CN"/>
        </w:rPr>
        <w:t xml:space="preserve">In TS 38.214 </w:t>
      </w:r>
      <w:r w:rsidR="00CE2664">
        <w:rPr>
          <w:rFonts w:eastAsia="SimSun"/>
          <w:lang w:eastAsia="zh-CN"/>
        </w:rPr>
        <w:t>clause 5.1.2.1, single-DCI based multi-TRP TCI/QCL assumptions are described.</w:t>
      </w:r>
      <w:r w:rsidR="00D216D1">
        <w:rPr>
          <w:rFonts w:eastAsia="SimSun"/>
          <w:lang w:eastAsia="zh-CN"/>
        </w:rPr>
        <w:t xml:space="preserve"> </w:t>
      </w:r>
      <w:r w:rsidR="00D216D1">
        <w:rPr>
          <w:rFonts w:eastAsiaTheme="minorEastAsia"/>
        </w:rPr>
        <w:t>The following descrip</w:t>
      </w:r>
      <w:r w:rsidR="00DB1147">
        <w:rPr>
          <w:rFonts w:eastAsiaTheme="minorEastAsia"/>
        </w:rPr>
        <w:t>tion from TS 38.214 clause 5.1.2.1</w:t>
      </w:r>
      <w:r w:rsidR="00D216D1">
        <w:rPr>
          <w:rFonts w:eastAsiaTheme="minorEastAsia"/>
        </w:rPr>
        <w:t xml:space="preserve"> shows the QCL assumptions of </w:t>
      </w:r>
      <w:r w:rsidR="00DB1147">
        <w:rPr>
          <w:rFonts w:eastAsiaTheme="minorEastAsia"/>
        </w:rPr>
        <w:t>single-DCI based</w:t>
      </w:r>
      <w:r w:rsidR="00D216D1">
        <w:rPr>
          <w:rFonts w:eastAsiaTheme="minorEastAsia"/>
        </w:rPr>
        <w:t xml:space="preserve"> </w:t>
      </w:r>
      <w:r w:rsidR="00DB1147">
        <w:rPr>
          <w:rFonts w:eastAsiaTheme="minorEastAsia"/>
        </w:rPr>
        <w:t>multi-TRP operation with inter-slot</w:t>
      </w:r>
      <w:r w:rsidR="009A0E9A">
        <w:rPr>
          <w:rFonts w:eastAsiaTheme="minorEastAsia"/>
        </w:rPr>
        <w:t xml:space="preserve"> PDSCH</w:t>
      </w:r>
      <w:r w:rsidR="00DB1147">
        <w:rPr>
          <w:rFonts w:eastAsiaTheme="minorEastAsia"/>
        </w:rPr>
        <w:t xml:space="preserve"> repetition</w:t>
      </w:r>
      <w:r w:rsidR="008E7176">
        <w:rPr>
          <w:rFonts w:eastAsiaTheme="minorEastAsia"/>
        </w:rPr>
        <w:t>:</w:t>
      </w:r>
    </w:p>
    <w:p w14:paraId="202798BC" w14:textId="77777777" w:rsidR="005F1CFF" w:rsidRDefault="005F1CFF" w:rsidP="005F1CFF">
      <w:pPr>
        <w:tabs>
          <w:tab w:val="left" w:pos="1300"/>
        </w:tabs>
        <w:jc w:val="both"/>
        <w:rPr>
          <w:rFonts w:eastAsia="SimSun"/>
          <w:lang w:eastAsia="zh-CN"/>
        </w:rPr>
      </w:pPr>
    </w:p>
    <w:tbl>
      <w:tblPr>
        <w:tblStyle w:val="a6"/>
        <w:tblW w:w="0" w:type="auto"/>
        <w:tblLook w:val="04A0" w:firstRow="1" w:lastRow="0" w:firstColumn="1" w:lastColumn="0" w:noHBand="0" w:noVBand="1"/>
      </w:tblPr>
      <w:tblGrid>
        <w:gridCol w:w="9629"/>
      </w:tblGrid>
      <w:tr w:rsidR="005F1CFF" w14:paraId="22398DB3" w14:textId="77777777" w:rsidTr="00F856B7">
        <w:tc>
          <w:tcPr>
            <w:tcW w:w="9629" w:type="dxa"/>
          </w:tcPr>
          <w:p w14:paraId="2A1B3692" w14:textId="77777777" w:rsidR="005F1CFF" w:rsidRDefault="005F1CFF" w:rsidP="00F856B7">
            <w:pPr>
              <w:jc w:val="both"/>
            </w:pPr>
            <w:r>
              <w:t>…</w:t>
            </w:r>
          </w:p>
          <w:p w14:paraId="73875688" w14:textId="77777777" w:rsidR="003F60AF" w:rsidRDefault="003F60AF" w:rsidP="003F60AF">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4"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4"/>
            <w:r>
              <w:rPr>
                <w:color w:val="000000"/>
              </w:rPr>
              <w:t xml:space="preserve">, </w:t>
            </w:r>
          </w:p>
          <w:p w14:paraId="2A0F9B90" w14:textId="77777777" w:rsidR="003F60AF" w:rsidRPr="004B3323" w:rsidRDefault="003F60AF" w:rsidP="003F60AF">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 xml:space="preserve">Antenna </w:t>
            </w:r>
            <w:r w:rsidRPr="002741CB">
              <w:lastRenderedPageBreak/>
              <w:t>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33CFBC67" w14:textId="77777777" w:rsidR="003F60AF" w:rsidRDefault="003F60AF" w:rsidP="003F60AF">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437B9422" w14:textId="77777777" w:rsidR="003F60AF" w:rsidRDefault="003F60AF" w:rsidP="003F60AF">
            <w:pPr>
              <w:pStyle w:val="B2"/>
            </w:pPr>
            <w:r>
              <w:rPr>
                <w:lang w:eastAsia="zh-CN"/>
              </w:rPr>
              <w:t>-</w:t>
            </w:r>
            <w:r>
              <w:rPr>
                <w:lang w:eastAsia="zh-CN"/>
              </w:rPr>
              <w:tab/>
            </w:r>
            <w:r w:rsidRPr="00EE01E2">
              <w:rPr>
                <w:lang w:val="en-GB"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76EEB896" w14:textId="77777777" w:rsidR="003F60AF" w:rsidRPr="004B3323" w:rsidRDefault="003F60AF" w:rsidP="003F60AF">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7FD79E2" w14:textId="1FD599C8" w:rsidR="005F1CFF" w:rsidRPr="003F60AF" w:rsidRDefault="003F60AF" w:rsidP="005F1CFF">
            <w:pPr>
              <w:rPr>
                <w:rFonts w:eastAsiaTheme="minorEastAsia"/>
                <w:lang w:val="en-US"/>
              </w:rPr>
            </w:pPr>
            <w:r>
              <w:rPr>
                <w:rFonts w:eastAsiaTheme="minorEastAsia"/>
                <w:lang w:val="en-US"/>
              </w:rPr>
              <w:t>…</w:t>
            </w:r>
          </w:p>
        </w:tc>
      </w:tr>
    </w:tbl>
    <w:p w14:paraId="08021671" w14:textId="5323900B" w:rsidR="005F1CFF" w:rsidRPr="005F1CFF" w:rsidRDefault="005F1CFF" w:rsidP="00D216D1">
      <w:pPr>
        <w:tabs>
          <w:tab w:val="left" w:pos="1300"/>
        </w:tabs>
        <w:jc w:val="both"/>
        <w:rPr>
          <w:rFonts w:eastAsiaTheme="minorEastAsia"/>
        </w:rPr>
      </w:pPr>
    </w:p>
    <w:p w14:paraId="724109CD" w14:textId="31C5CFD8" w:rsidR="00BA1782" w:rsidRDefault="007D53EF" w:rsidP="00D216D1">
      <w:pPr>
        <w:tabs>
          <w:tab w:val="left" w:pos="1300"/>
        </w:tabs>
        <w:jc w:val="both"/>
      </w:pPr>
      <w:r>
        <w:rPr>
          <w:rFonts w:eastAsiaTheme="minorEastAsia" w:hint="eastAsia"/>
        </w:rPr>
        <w:t xml:space="preserve">In our view, </w:t>
      </w:r>
      <w:r>
        <w:rPr>
          <w:rFonts w:eastAsiaTheme="minorEastAsia"/>
        </w:rPr>
        <w:t xml:space="preserve">QCL assumption of </w:t>
      </w:r>
      <w:r>
        <w:rPr>
          <w:rFonts w:eastAsiaTheme="minorEastAsia" w:hint="eastAsia"/>
        </w:rPr>
        <w:t>multi-PDSCH/PUSCH</w:t>
      </w:r>
      <w:r w:rsidR="00A55587">
        <w:rPr>
          <w:rFonts w:eastAsiaTheme="minorEastAsia"/>
        </w:rPr>
        <w:t xml:space="preserve"> scheduled by single-DCI for</w:t>
      </w:r>
      <w:r w:rsidR="00C95BDB">
        <w:rPr>
          <w:rFonts w:eastAsiaTheme="minorEastAsia"/>
        </w:rPr>
        <w:t xml:space="preserve"> multi-TRP </w:t>
      </w:r>
      <w:r w:rsidR="001536EC">
        <w:rPr>
          <w:rFonts w:eastAsiaTheme="minorEastAsia"/>
        </w:rPr>
        <w:t xml:space="preserve">can apply the same rule as </w:t>
      </w:r>
      <w:r>
        <w:rPr>
          <w:rFonts w:eastAsiaTheme="minorEastAsia"/>
        </w:rPr>
        <w:t>the QCL assumptions of single-DCI based multi-TRP operation with inter-slot PDSCH repetition</w:t>
      </w:r>
      <w:r w:rsidR="0058771A">
        <w:rPr>
          <w:rFonts w:eastAsiaTheme="minorEastAsia"/>
        </w:rPr>
        <w:t xml:space="preserve">. </w:t>
      </w:r>
      <w:r w:rsidR="00107EB4">
        <w:rPr>
          <w:rFonts w:eastAsiaTheme="minorEastAsia"/>
        </w:rPr>
        <w:t>For example if the number of</w:t>
      </w:r>
      <w:r w:rsidR="00A87301">
        <w:rPr>
          <w:rFonts w:eastAsiaTheme="minorEastAsia"/>
        </w:rPr>
        <w:t xml:space="preserve"> SLIV in</w:t>
      </w:r>
      <w:r w:rsidR="00107EB4">
        <w:rPr>
          <w:rFonts w:eastAsiaTheme="minorEastAsia"/>
        </w:rPr>
        <w:t xml:space="preserve"> </w:t>
      </w:r>
      <w:r w:rsidR="00A87301">
        <w:rPr>
          <w:rFonts w:eastAsiaTheme="minorEastAsia"/>
        </w:rPr>
        <w:t xml:space="preserve">a row of </w:t>
      </w:r>
      <w:r w:rsidR="00107EB4">
        <w:rPr>
          <w:rFonts w:eastAsiaTheme="minorEastAsia"/>
        </w:rPr>
        <w:t xml:space="preserve">PDSCH </w:t>
      </w:r>
      <w:r w:rsidR="00A87301">
        <w:rPr>
          <w:rFonts w:eastAsiaTheme="minorEastAsia"/>
        </w:rPr>
        <w:t>TDRA table</w:t>
      </w:r>
      <w:r w:rsidR="00107EB4">
        <w:rPr>
          <w:rFonts w:eastAsiaTheme="minorEastAsia"/>
        </w:rPr>
        <w:t xml:space="preserve"> is 2, </w:t>
      </w:r>
      <w:r w:rsidR="00107EB4" w:rsidRPr="00EE01E2">
        <w:t>the first TCI state is applied to the first PDSCH occasion</w:t>
      </w:r>
      <w:r w:rsidR="00107EB4">
        <w:t xml:space="preserve"> and the second</w:t>
      </w:r>
      <w:r w:rsidR="00107EB4" w:rsidRPr="00EE01E2">
        <w:t xml:space="preserve"> T</w:t>
      </w:r>
      <w:r w:rsidR="00107EB4">
        <w:t>CI state is applied to the second</w:t>
      </w:r>
      <w:r w:rsidR="00107EB4" w:rsidRPr="00EE01E2">
        <w:t xml:space="preserve"> PDSCH occasion</w:t>
      </w:r>
      <w:r w:rsidR="00107EB4">
        <w:t xml:space="preserve">. If the number </w:t>
      </w:r>
      <w:r w:rsidR="00A87301">
        <w:t xml:space="preserve">SLIV in a row </w:t>
      </w:r>
      <w:r w:rsidR="00107EB4">
        <w:t xml:space="preserve">of PDSCH </w:t>
      </w:r>
      <w:r w:rsidR="00A87301">
        <w:t>TDRA table</w:t>
      </w:r>
      <w:r w:rsidR="00107EB4">
        <w:t xml:space="preserve"> is more than 2, cyclic mapping or sequential mapping can be applied.</w:t>
      </w:r>
    </w:p>
    <w:p w14:paraId="18F8E9A2" w14:textId="2A8B0EB5" w:rsidR="005F1CFF" w:rsidRPr="007D53EF" w:rsidRDefault="00BA1782" w:rsidP="00D216D1">
      <w:pPr>
        <w:tabs>
          <w:tab w:val="left" w:pos="1300"/>
        </w:tabs>
        <w:jc w:val="both"/>
        <w:rPr>
          <w:rFonts w:eastAsiaTheme="minorEastAsia"/>
        </w:rPr>
      </w:pPr>
      <w:r>
        <w:t>Regarding PUSCH,</w:t>
      </w:r>
      <w:r w:rsidR="00A55587">
        <w:t xml:space="preserve"> </w:t>
      </w:r>
      <w:r>
        <w:t>s</w:t>
      </w:r>
      <w:r w:rsidR="006E3DAA">
        <w:t xml:space="preserve">ince </w:t>
      </w:r>
      <w:r w:rsidR="0070749C">
        <w:t>it has been</w:t>
      </w:r>
      <w:r w:rsidR="00065014">
        <w:t xml:space="preserve"> agreed to</w:t>
      </w:r>
      <w:r w:rsidR="00FD6A80">
        <w:t xml:space="preserve"> </w:t>
      </w:r>
      <w:r w:rsidR="00065014">
        <w:t xml:space="preserve">support </w:t>
      </w:r>
      <w:r w:rsidR="0000488F">
        <w:t>cyclic m</w:t>
      </w:r>
      <w:r w:rsidR="00065014">
        <w:t xml:space="preserve">apping and sequential mapping for QCL assumption of PUSCH repetition for multi-TRP </w:t>
      </w:r>
      <w:r w:rsidR="006E3DAA">
        <w:t xml:space="preserve">in Rel-17 FeMIMO, we believe that it </w:t>
      </w:r>
      <w:r w:rsidR="00A55587">
        <w:t xml:space="preserve">can </w:t>
      </w:r>
      <w:r w:rsidR="00065014">
        <w:t xml:space="preserve">also </w:t>
      </w:r>
      <w:r w:rsidR="00A55587">
        <w:t xml:space="preserve">be </w:t>
      </w:r>
      <w:r w:rsidR="006E3DAA">
        <w:t>applied</w:t>
      </w:r>
      <w:r w:rsidR="00A55587">
        <w:t xml:space="preserve"> to </w:t>
      </w:r>
      <w:r w:rsidR="006E3DAA">
        <w:t>multi-</w:t>
      </w:r>
      <w:r w:rsidR="00A55587">
        <w:t>PUSCH</w:t>
      </w:r>
      <w:r w:rsidR="006E3DAA">
        <w:t xml:space="preserve"> scheduled by single-DCI</w:t>
      </w:r>
      <w:r w:rsidR="00ED0C04">
        <w:t xml:space="preserve"> for multi-TRP</w:t>
      </w:r>
      <w:bookmarkStart w:id="5" w:name="_GoBack"/>
      <w:bookmarkEnd w:id="5"/>
      <w:r w:rsidR="00A55587">
        <w:t>.</w:t>
      </w:r>
    </w:p>
    <w:p w14:paraId="7CFB6705" w14:textId="68088812" w:rsidR="00FA3D84" w:rsidRDefault="00DB1147" w:rsidP="008A38BD">
      <w:pPr>
        <w:tabs>
          <w:tab w:val="left" w:pos="1300"/>
        </w:tabs>
        <w:jc w:val="both"/>
        <w:rPr>
          <w:rFonts w:eastAsia="SimSun"/>
          <w:lang w:eastAsia="zh-CN"/>
        </w:rPr>
      </w:pPr>
      <w:r>
        <w:rPr>
          <w:rFonts w:eastAsiaTheme="minorEastAsia"/>
        </w:rPr>
        <w:t xml:space="preserve"> </w:t>
      </w:r>
    </w:p>
    <w:p w14:paraId="53AC3163" w14:textId="3181D2CF" w:rsidR="00FA3D84" w:rsidRDefault="00D526C8" w:rsidP="00FA3D84">
      <w:pPr>
        <w:tabs>
          <w:tab w:val="left" w:pos="1300"/>
        </w:tabs>
        <w:jc w:val="both"/>
        <w:rPr>
          <w:b/>
          <w:u w:val="single"/>
        </w:rPr>
      </w:pPr>
      <w:r>
        <w:rPr>
          <w:b/>
          <w:u w:val="single"/>
        </w:rPr>
        <w:t xml:space="preserve">Proposal </w:t>
      </w:r>
      <w:r w:rsidR="007D5BB1">
        <w:rPr>
          <w:b/>
          <w:u w:val="single"/>
        </w:rPr>
        <w:t>7</w:t>
      </w:r>
      <w:r w:rsidR="00FA3D84">
        <w:rPr>
          <w:b/>
          <w:u w:val="single"/>
        </w:rPr>
        <w:t xml:space="preserve">: </w:t>
      </w:r>
      <w:r>
        <w:rPr>
          <w:b/>
          <w:u w:val="single"/>
        </w:rPr>
        <w:t xml:space="preserve">Support </w:t>
      </w:r>
      <w:r w:rsidR="00A13920">
        <w:rPr>
          <w:b/>
          <w:u w:val="single"/>
        </w:rPr>
        <w:t>2</w:t>
      </w:r>
      <w:r>
        <w:rPr>
          <w:b/>
          <w:u w:val="single"/>
        </w:rPr>
        <w:t xml:space="preserve"> TCI state/SRI </w:t>
      </w:r>
      <w:r w:rsidR="002C0FB7">
        <w:rPr>
          <w:b/>
          <w:u w:val="single"/>
        </w:rPr>
        <w:t xml:space="preserve">indication </w:t>
      </w:r>
      <w:r>
        <w:rPr>
          <w:b/>
          <w:u w:val="single"/>
        </w:rPr>
        <w:t xml:space="preserve">for </w:t>
      </w:r>
      <w:r w:rsidR="002C0FB7">
        <w:rPr>
          <w:b/>
          <w:u w:val="single"/>
        </w:rPr>
        <w:t>multi-</w:t>
      </w:r>
      <w:r>
        <w:rPr>
          <w:b/>
          <w:u w:val="single"/>
        </w:rPr>
        <w:t xml:space="preserve"> PDSCH/PUSCH scheduled by a single DCI</w:t>
      </w:r>
      <w:r w:rsidR="00A13920">
        <w:rPr>
          <w:b/>
          <w:u w:val="single"/>
        </w:rPr>
        <w:t xml:space="preserve"> for multi-TRP</w:t>
      </w:r>
      <w:r w:rsidR="00FA3D84">
        <w:rPr>
          <w:b/>
          <w:u w:val="single"/>
        </w:rPr>
        <w:t>.</w:t>
      </w:r>
    </w:p>
    <w:p w14:paraId="13FBEA18" w14:textId="62C01CDA" w:rsidR="00FF4BB2" w:rsidRDefault="00FF4BB2" w:rsidP="00FF4BB2">
      <w:pPr>
        <w:tabs>
          <w:tab w:val="left" w:pos="1300"/>
        </w:tabs>
        <w:jc w:val="both"/>
        <w:rPr>
          <w:b/>
          <w:u w:val="single"/>
        </w:rPr>
      </w:pPr>
      <w:r>
        <w:rPr>
          <w:b/>
          <w:u w:val="single"/>
        </w:rPr>
        <w:t xml:space="preserve">Proposal </w:t>
      </w:r>
      <w:r w:rsidR="007D5BB1">
        <w:rPr>
          <w:b/>
          <w:u w:val="single"/>
        </w:rPr>
        <w:t>8</w:t>
      </w:r>
      <w:r>
        <w:rPr>
          <w:b/>
          <w:u w:val="single"/>
        </w:rPr>
        <w:t xml:space="preserve">: Support TCI state/SRI indication </w:t>
      </w:r>
      <w:r w:rsidR="00951DA4">
        <w:rPr>
          <w:b/>
          <w:u w:val="single"/>
        </w:rPr>
        <w:t xml:space="preserve">rule </w:t>
      </w:r>
      <w:r>
        <w:rPr>
          <w:b/>
          <w:u w:val="single"/>
        </w:rPr>
        <w:t>for multi- PDSCH/PUSCH scheduled by a single DCI for multi-TRP</w:t>
      </w:r>
      <w:r w:rsidR="00951DA4">
        <w:rPr>
          <w:b/>
          <w:u w:val="single"/>
        </w:rPr>
        <w:t>, which has the</w:t>
      </w:r>
      <w:r>
        <w:rPr>
          <w:b/>
          <w:u w:val="single"/>
        </w:rPr>
        <w:t xml:space="preserve"> same </w:t>
      </w:r>
      <w:r w:rsidR="000602FB">
        <w:rPr>
          <w:b/>
          <w:u w:val="single"/>
        </w:rPr>
        <w:t xml:space="preserve">approach </w:t>
      </w:r>
      <w:r>
        <w:rPr>
          <w:b/>
          <w:u w:val="single"/>
        </w:rPr>
        <w:t xml:space="preserve">as </w:t>
      </w:r>
      <w:r w:rsidRPr="00FF4BB2">
        <w:rPr>
          <w:b/>
          <w:u w:val="single"/>
        </w:rPr>
        <w:t>the QCL assumptions of single-DCI based multi-TRP operation with inter-slot PDSCH repetition</w:t>
      </w:r>
      <w:r>
        <w:rPr>
          <w:b/>
          <w:u w:val="single"/>
        </w:rPr>
        <w:t>.</w:t>
      </w:r>
    </w:p>
    <w:p w14:paraId="226177BA" w14:textId="66AAEDE2" w:rsidR="005B1DEA" w:rsidRPr="00FF4BB2" w:rsidRDefault="005B1DEA" w:rsidP="003F1D26">
      <w:pPr>
        <w:tabs>
          <w:tab w:val="left" w:pos="1300"/>
        </w:tabs>
        <w:jc w:val="both"/>
        <w:rPr>
          <w:rFonts w:eastAsia="SimSun"/>
          <w:lang w:eastAsia="zh-CN"/>
        </w:rPr>
      </w:pPr>
    </w:p>
    <w:p w14:paraId="4674F55B" w14:textId="77777777" w:rsidR="005B1DEA" w:rsidRDefault="005B1DEA" w:rsidP="003F1D26">
      <w:pPr>
        <w:tabs>
          <w:tab w:val="left" w:pos="1300"/>
        </w:tabs>
        <w:jc w:val="both"/>
        <w:rPr>
          <w:rFonts w:eastAsia="SimSun"/>
          <w:lang w:eastAsia="zh-CN"/>
        </w:rPr>
      </w:pPr>
    </w:p>
    <w:p w14:paraId="74565B36" w14:textId="1592E3FE" w:rsidR="0028289A" w:rsidRDefault="000153FA" w:rsidP="0028289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 enhancement due to LBT</w:t>
      </w:r>
    </w:p>
    <w:p w14:paraId="3DE14645" w14:textId="6C4B74F0" w:rsidR="00320383" w:rsidRDefault="00320383" w:rsidP="00320383">
      <w:pPr>
        <w:tabs>
          <w:tab w:val="left" w:pos="1300"/>
        </w:tabs>
        <w:jc w:val="both"/>
        <w:rPr>
          <w:lang w:val="en-US"/>
        </w:rPr>
      </w:pPr>
      <w:r>
        <w:rPr>
          <w:lang w:val="en-US"/>
        </w:rPr>
        <w:t>I</w:t>
      </w:r>
      <w:r w:rsidRPr="00320383">
        <w:rPr>
          <w:lang w:val="en-US"/>
        </w:rPr>
        <w:t xml:space="preserve">n </w:t>
      </w:r>
      <w:r>
        <w:rPr>
          <w:lang w:val="en-US"/>
        </w:rPr>
        <w:t>current</w:t>
      </w:r>
      <w:r w:rsidRPr="00320383">
        <w:rPr>
          <w:lang w:val="en-US"/>
        </w:rPr>
        <w:t xml:space="preserve"> </w:t>
      </w:r>
      <w:r>
        <w:rPr>
          <w:lang w:val="en-US"/>
        </w:rPr>
        <w:t xml:space="preserve">NR, </w:t>
      </w:r>
      <w:r w:rsidRPr="00320383">
        <w:rPr>
          <w:lang w:val="en-US"/>
        </w:rPr>
        <w:t xml:space="preserve">beam management is </w:t>
      </w:r>
      <w:r>
        <w:rPr>
          <w:lang w:val="en-US"/>
        </w:rPr>
        <w:t xml:space="preserve">performed </w:t>
      </w:r>
      <w:r w:rsidR="00812710">
        <w:rPr>
          <w:lang w:val="en-US"/>
        </w:rPr>
        <w:t xml:space="preserve">only </w:t>
      </w:r>
      <w:r w:rsidRPr="00320383">
        <w:rPr>
          <w:lang w:val="en-US"/>
        </w:rPr>
        <w:t xml:space="preserve">based on periodical </w:t>
      </w:r>
      <w:r>
        <w:rPr>
          <w:lang w:val="en-US"/>
        </w:rPr>
        <w:t>RS</w:t>
      </w:r>
      <w:r w:rsidRPr="00320383">
        <w:rPr>
          <w:lang w:val="en-US"/>
        </w:rPr>
        <w:t xml:space="preserve">, which may require explicit </w:t>
      </w:r>
      <w:r>
        <w:rPr>
          <w:lang w:val="en-US"/>
        </w:rPr>
        <w:t>RS</w:t>
      </w:r>
      <w:r w:rsidRPr="00320383">
        <w:rPr>
          <w:lang w:val="en-US"/>
        </w:rPr>
        <w:t xml:space="preserve"> validation when it comes to </w:t>
      </w:r>
      <w:r>
        <w:rPr>
          <w:lang w:val="en-US"/>
        </w:rPr>
        <w:t>an unlicensed band due to the impact of LBT</w:t>
      </w:r>
      <w:r w:rsidRPr="00320383">
        <w:rPr>
          <w:lang w:val="en-US"/>
        </w:rPr>
        <w:t xml:space="preserve">. </w:t>
      </w:r>
      <w:r>
        <w:rPr>
          <w:lang w:val="en-US"/>
        </w:rPr>
        <w:t xml:space="preserve">The validation rule typically includes the reception of other signal and/or channel, and highly relies on the reception accuracy of such signal and/or channel. </w:t>
      </w:r>
    </w:p>
    <w:p w14:paraId="54959E18" w14:textId="49B55666" w:rsidR="00320383" w:rsidRDefault="00320383" w:rsidP="00320383">
      <w:pPr>
        <w:tabs>
          <w:tab w:val="left" w:pos="1300"/>
        </w:tabs>
        <w:jc w:val="both"/>
        <w:rPr>
          <w:lang w:val="en-US"/>
        </w:rPr>
      </w:pPr>
      <w:r>
        <w:rPr>
          <w:lang w:val="en-US"/>
        </w:rPr>
        <w:t xml:space="preserve">For 60 GHz unlicensed band, multi-PDSCH/PUSCH scheduled by a single DCI has been agreed to be supported, then it is more efficient to use </w:t>
      </w:r>
      <w:r w:rsidR="00E008E2">
        <w:rPr>
          <w:lang w:val="en-US"/>
        </w:rPr>
        <w:t xml:space="preserve">multi-slot CSI-RS/SRS scheduled by a single DCI for beam management purpose. </w:t>
      </w:r>
      <w:r w:rsidR="00E008E2" w:rsidRPr="00320383">
        <w:rPr>
          <w:lang w:val="en-US"/>
        </w:rPr>
        <w:t>With large</w:t>
      </w:r>
      <w:r w:rsidR="00E008E2">
        <w:rPr>
          <w:lang w:val="en-US"/>
        </w:rPr>
        <w:t>r</w:t>
      </w:r>
      <w:r w:rsidR="00E008E2" w:rsidRPr="00320383">
        <w:rPr>
          <w:lang w:val="en-US"/>
        </w:rPr>
        <w:t xml:space="preserve"> SCS and short</w:t>
      </w:r>
      <w:r w:rsidR="00E008E2">
        <w:rPr>
          <w:lang w:val="en-US"/>
        </w:rPr>
        <w:t>er</w:t>
      </w:r>
      <w:r w:rsidR="00E008E2" w:rsidRPr="00320383">
        <w:rPr>
          <w:lang w:val="en-US"/>
        </w:rPr>
        <w:t xml:space="preserve"> slot duration, the single DCI scheduling multi-slot aperiodic CSI-RS</w:t>
      </w:r>
      <w:r w:rsidR="00E008E2">
        <w:rPr>
          <w:lang w:val="en-US"/>
        </w:rPr>
        <w:t>/SRS</w:t>
      </w:r>
      <w:r w:rsidR="00E008E2" w:rsidRPr="00320383">
        <w:rPr>
          <w:lang w:val="en-US"/>
        </w:rPr>
        <w:t xml:space="preserve"> can reduce the overhead an</w:t>
      </w:r>
      <w:r w:rsidR="00E008E2">
        <w:rPr>
          <w:lang w:val="en-US"/>
        </w:rPr>
        <w:t xml:space="preserve">d frequent UE PDCCH monitoring, and it is further motivated by the fact that a large number of beams are expected to be implemented for 60 GHz unlicensed band. </w:t>
      </w:r>
    </w:p>
    <w:p w14:paraId="4CC05E7F" w14:textId="04788C42" w:rsidR="00E008E2" w:rsidRDefault="00CF30E1" w:rsidP="00320383">
      <w:pPr>
        <w:tabs>
          <w:tab w:val="left" w:pos="1300"/>
        </w:tabs>
        <w:jc w:val="both"/>
        <w:rPr>
          <w:b/>
          <w:u w:val="single"/>
          <w:lang w:val="en-US"/>
        </w:rPr>
      </w:pPr>
      <w:r>
        <w:rPr>
          <w:b/>
          <w:u w:val="single"/>
          <w:lang w:val="en-US"/>
        </w:rPr>
        <w:t xml:space="preserve">Proposal </w:t>
      </w:r>
      <w:r w:rsidR="007D5BB1">
        <w:rPr>
          <w:b/>
          <w:u w:val="single"/>
          <w:lang w:val="en-US"/>
        </w:rPr>
        <w:t>9</w:t>
      </w:r>
      <w:r w:rsidR="00E008E2" w:rsidRPr="00E008E2">
        <w:rPr>
          <w:b/>
          <w:u w:val="single"/>
          <w:lang w:val="en-US"/>
        </w:rPr>
        <w:t>: Support multi-slot aperiodic CSI-RS/SRS scheduled by a single DCI for beam manage</w:t>
      </w:r>
      <w:r w:rsidR="00E008E2">
        <w:rPr>
          <w:b/>
          <w:u w:val="single"/>
          <w:lang w:val="en-US"/>
        </w:rPr>
        <w:t>ment in 60 GHz unlicensed band.</w:t>
      </w:r>
    </w:p>
    <w:p w14:paraId="4FD6CB22" w14:textId="7DE9F2B6" w:rsidR="00D964DA" w:rsidRDefault="00D964DA" w:rsidP="00320383">
      <w:pPr>
        <w:tabs>
          <w:tab w:val="left" w:pos="1300"/>
        </w:tabs>
        <w:jc w:val="both"/>
        <w:rPr>
          <w:lang w:val="en-US"/>
        </w:rPr>
      </w:pPr>
      <w:r>
        <w:rPr>
          <w:lang w:val="en-US"/>
        </w:rPr>
        <w:t xml:space="preserve">For 60 GHz unlicensed band, the transmission beam is much narrower, and the transmission duration of a RS </w:t>
      </w:r>
      <w:r w:rsidRPr="00D36F83">
        <w:rPr>
          <w:lang w:val="en-US"/>
        </w:rPr>
        <w:t xml:space="preserve">is much shorter using the new SCSs, such that the impact from LBT is more severe than Rel-16 NR-U. </w:t>
      </w:r>
      <w:r w:rsidR="00A34B38" w:rsidRPr="00D36F83">
        <w:rPr>
          <w:lang w:val="en-US"/>
        </w:rPr>
        <w:t xml:space="preserve">The legacy beam failure detection and recovery procedure should be enhanced for NRU 60GHz, since some RS transmissions may not occur due to LBT failure. In particular, a UE cannot differentiate a beam failure from LBT failure or a beam failure due to beam misalignment. One simple solution is to use the periodical RS validation by GC DCI or to use DCI-triggered aperiodical </w:t>
      </w:r>
      <w:r w:rsidR="00A34B38" w:rsidRPr="00D36F83">
        <w:rPr>
          <w:lang w:val="en-US"/>
        </w:rPr>
        <w:lastRenderedPageBreak/>
        <w:t xml:space="preserve">RS. However, under beam failure condition, the UE cannot receive the DCI, thus cannot perform any validation of periodical RS transmission or reception of DCI triggering aperiodical RS. </w:t>
      </w:r>
      <w:r w:rsidRPr="00D36F83">
        <w:rPr>
          <w:lang w:val="en-US"/>
        </w:rPr>
        <w:t xml:space="preserve">Hence, we propose to further investigate the issue with uncertainty on the RS transmission due to LBT, and enhancement to current beam failure detection and recovery procedure should be </w:t>
      </w:r>
      <w:r w:rsidR="00812710" w:rsidRPr="00D36F83">
        <w:rPr>
          <w:lang w:val="en-US"/>
        </w:rPr>
        <w:t>investigated</w:t>
      </w:r>
      <w:r w:rsidRPr="00D36F83">
        <w:rPr>
          <w:lang w:val="en-US"/>
        </w:rPr>
        <w:t>.</w:t>
      </w:r>
      <w:r>
        <w:rPr>
          <w:lang w:val="en-US"/>
        </w:rPr>
        <w:t xml:space="preserve"> </w:t>
      </w:r>
    </w:p>
    <w:p w14:paraId="35545322" w14:textId="2D661E9B" w:rsidR="00D964DA" w:rsidRDefault="00CF30E1" w:rsidP="00320383">
      <w:pPr>
        <w:tabs>
          <w:tab w:val="left" w:pos="1300"/>
        </w:tabs>
        <w:jc w:val="both"/>
        <w:rPr>
          <w:b/>
          <w:u w:val="single"/>
          <w:lang w:val="en-US"/>
        </w:rPr>
      </w:pPr>
      <w:r>
        <w:rPr>
          <w:b/>
          <w:u w:val="single"/>
          <w:lang w:val="en-US"/>
        </w:rPr>
        <w:t xml:space="preserve">Proposal </w:t>
      </w:r>
      <w:r w:rsidR="007D5BB1">
        <w:rPr>
          <w:b/>
          <w:u w:val="single"/>
          <w:lang w:val="en-US"/>
        </w:rPr>
        <w:t>10</w:t>
      </w:r>
      <w:r w:rsidR="00D964DA" w:rsidRPr="00E7101F">
        <w:rPr>
          <w:b/>
          <w:u w:val="single"/>
          <w:lang w:val="en-US"/>
        </w:rPr>
        <w:t xml:space="preserve">: Further investigate the issue on the uncertainty of RS transmission due to LBT </w:t>
      </w:r>
      <w:r w:rsidR="00E7101F">
        <w:rPr>
          <w:b/>
          <w:u w:val="single"/>
          <w:lang w:val="en-US"/>
        </w:rPr>
        <w:t>for 60 GHz unlicensed band.</w:t>
      </w:r>
    </w:p>
    <w:p w14:paraId="39AF36AF" w14:textId="77777777" w:rsidR="00721452" w:rsidRPr="00E7101F" w:rsidRDefault="00721452" w:rsidP="00320383">
      <w:pPr>
        <w:tabs>
          <w:tab w:val="left" w:pos="1300"/>
        </w:tabs>
        <w:jc w:val="both"/>
        <w:rPr>
          <w:b/>
          <w:u w:val="single"/>
          <w:lang w:val="en-US"/>
        </w:rPr>
      </w:pPr>
    </w:p>
    <w:p w14:paraId="7039D56D" w14:textId="37AA8AF8" w:rsidR="00815493" w:rsidRDefault="00815493" w:rsidP="008154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38179DF" w:rsidR="00815493" w:rsidRDefault="00137044" w:rsidP="00815493">
      <w:r>
        <w:t xml:space="preserve">The </w:t>
      </w:r>
      <w:r w:rsidR="0028289A">
        <w:t>proposals</w:t>
      </w:r>
      <w:r w:rsidR="00815493" w:rsidRPr="00816B5E">
        <w:t xml:space="preserve"> made in this contribution </w:t>
      </w:r>
      <w:r w:rsidR="001855F9">
        <w:t>are</w:t>
      </w:r>
      <w:r w:rsidR="00815493" w:rsidRPr="00816B5E">
        <w:t xml:space="preserve"> summarized below:</w:t>
      </w:r>
    </w:p>
    <w:p w14:paraId="092D4086" w14:textId="2811065C" w:rsidR="00FF073C" w:rsidRDefault="00FF073C" w:rsidP="00815493"/>
    <w:p w14:paraId="37DDB7F0" w14:textId="77777777" w:rsidR="001D04A6" w:rsidRPr="005C46C7" w:rsidRDefault="001D04A6" w:rsidP="001D04A6">
      <w:pPr>
        <w:tabs>
          <w:tab w:val="left" w:pos="1300"/>
        </w:tabs>
        <w:jc w:val="both"/>
      </w:pPr>
      <w:r>
        <w:rPr>
          <w:b/>
          <w:u w:val="single"/>
        </w:rPr>
        <w:t>Proposal 1: The value</w:t>
      </w:r>
      <w:r w:rsidRPr="00630316">
        <w:rPr>
          <w:b/>
          <w:u w:val="single"/>
        </w:rPr>
        <w:t xml:space="preserve"> obtained by multiplying a f</w:t>
      </w:r>
      <w:r>
        <w:rPr>
          <w:b/>
          <w:u w:val="single"/>
        </w:rPr>
        <w:t>actor of 4 or 8 to the value of</w:t>
      </w:r>
      <w:r w:rsidRPr="00630316">
        <w:rPr>
          <w:b/>
          <w:u w:val="single"/>
        </w:rPr>
        <w:t xml:space="preserve"> 120 kHz SCSs is enough</w:t>
      </w:r>
      <w:r>
        <w:rPr>
          <w:b/>
          <w:u w:val="single"/>
        </w:rPr>
        <w:t xml:space="preserve"> for </w:t>
      </w:r>
      <w:r w:rsidRPr="005C46C7">
        <w:rPr>
          <w:b/>
          <w:i/>
          <w:u w:val="single"/>
        </w:rPr>
        <w:t>timeDurationForQCL, beamSwitchingTiming and beamReportTiming</w:t>
      </w:r>
      <w:r>
        <w:rPr>
          <w:b/>
          <w:i/>
          <w:u w:val="single"/>
        </w:rPr>
        <w:t xml:space="preserve"> </w:t>
      </w:r>
      <w:r w:rsidRPr="00F81ACF">
        <w:rPr>
          <w:b/>
          <w:u w:val="single"/>
        </w:rPr>
        <w:t>for new SCSs</w:t>
      </w:r>
    </w:p>
    <w:p w14:paraId="2956E78A" w14:textId="77777777" w:rsidR="00E2236E" w:rsidRPr="00644BB4" w:rsidRDefault="00E2236E" w:rsidP="00E2236E">
      <w:pPr>
        <w:tabs>
          <w:tab w:val="left" w:pos="1300"/>
        </w:tabs>
        <w:jc w:val="both"/>
      </w:pPr>
      <w:r>
        <w:rPr>
          <w:b/>
          <w:u w:val="single"/>
        </w:rPr>
        <w:t>Proposal 2: Support</w:t>
      </w:r>
      <w:r w:rsidRPr="00944C97">
        <w:rPr>
          <w:b/>
          <w:u w:val="single"/>
        </w:rPr>
        <w:t xml:space="preserve"> UE indicates one value in OFDM symbols per each SCSs</w:t>
      </w:r>
      <w:r>
        <w:rPr>
          <w:b/>
          <w:u w:val="single"/>
        </w:rPr>
        <w:t xml:space="preserve"> for beam-related UE capability</w:t>
      </w:r>
    </w:p>
    <w:p w14:paraId="7FC71912" w14:textId="77777777" w:rsidR="001D04A6" w:rsidRDefault="001D04A6" w:rsidP="001D04A6">
      <w:pPr>
        <w:tabs>
          <w:tab w:val="left" w:pos="1300"/>
        </w:tabs>
        <w:jc w:val="both"/>
        <w:rPr>
          <w:b/>
          <w:u w:val="single"/>
        </w:rPr>
      </w:pPr>
      <w:r>
        <w:rPr>
          <w:b/>
          <w:u w:val="single"/>
        </w:rPr>
        <w:t xml:space="preserve">Proposal 3: Support following candidate values for </w:t>
      </w:r>
      <w:r w:rsidRPr="007D4241">
        <w:rPr>
          <w:b/>
          <w:i/>
          <w:u w:val="single"/>
        </w:rPr>
        <w:t>maxnumberRxTxBeamSwitchDL</w:t>
      </w:r>
    </w:p>
    <w:p w14:paraId="1419C3FF" w14:textId="77777777" w:rsidR="001D04A6" w:rsidRDefault="001D04A6" w:rsidP="001D04A6">
      <w:pPr>
        <w:pStyle w:val="a4"/>
        <w:numPr>
          <w:ilvl w:val="0"/>
          <w:numId w:val="18"/>
        </w:numPr>
        <w:tabs>
          <w:tab w:val="left" w:pos="1300"/>
        </w:tabs>
        <w:ind w:leftChars="0"/>
        <w:jc w:val="both"/>
        <w:rPr>
          <w:b/>
          <w:u w:val="single"/>
        </w:rPr>
      </w:pPr>
      <w:r>
        <w:rPr>
          <w:rFonts w:hint="eastAsia"/>
          <w:b/>
          <w:u w:val="single"/>
        </w:rPr>
        <w:t>For 480 kHz {2,</w:t>
      </w:r>
      <w:r>
        <w:rPr>
          <w:b/>
          <w:u w:val="single"/>
        </w:rPr>
        <w:t xml:space="preserve"> </w:t>
      </w:r>
      <w:r>
        <w:rPr>
          <w:rFonts w:hint="eastAsia"/>
          <w:b/>
          <w:u w:val="single"/>
        </w:rPr>
        <w:t>4}</w:t>
      </w:r>
    </w:p>
    <w:p w14:paraId="3B80DC3D" w14:textId="77777777" w:rsidR="001D04A6" w:rsidRPr="00A51943" w:rsidRDefault="001D04A6" w:rsidP="001D04A6">
      <w:pPr>
        <w:pStyle w:val="a4"/>
        <w:numPr>
          <w:ilvl w:val="0"/>
          <w:numId w:val="18"/>
        </w:numPr>
        <w:tabs>
          <w:tab w:val="left" w:pos="1300"/>
        </w:tabs>
        <w:ind w:leftChars="0"/>
        <w:jc w:val="both"/>
        <w:rPr>
          <w:b/>
          <w:u w:val="single"/>
        </w:rPr>
      </w:pPr>
      <w:r>
        <w:rPr>
          <w:b/>
          <w:u w:val="single"/>
        </w:rPr>
        <w:t>For 960 kHz {2}</w:t>
      </w:r>
    </w:p>
    <w:p w14:paraId="13D55FC2" w14:textId="77777777" w:rsidR="00AE1957" w:rsidRDefault="00AE1957" w:rsidP="00AE1957">
      <w:pPr>
        <w:tabs>
          <w:tab w:val="left" w:pos="1300"/>
        </w:tabs>
        <w:jc w:val="both"/>
        <w:rPr>
          <w:b/>
          <w:u w:val="single"/>
        </w:rPr>
      </w:pPr>
      <w:r>
        <w:rPr>
          <w:b/>
          <w:u w:val="single"/>
        </w:rPr>
        <w:t>Proposal 4: Reserve</w:t>
      </w:r>
      <w:r w:rsidRPr="000153FA">
        <w:rPr>
          <w:b/>
          <w:u w:val="single"/>
        </w:rPr>
        <w:t xml:space="preserve"> one symbol for beam switching gap when </w:t>
      </w:r>
      <w:r>
        <w:rPr>
          <w:b/>
          <w:u w:val="single"/>
        </w:rPr>
        <w:t>using 480 kHz and 960 kHz SCSs.</w:t>
      </w:r>
    </w:p>
    <w:p w14:paraId="7BC73E89" w14:textId="77777777" w:rsidR="00AE1957" w:rsidRDefault="00AE1957" w:rsidP="00AE1957">
      <w:pPr>
        <w:tabs>
          <w:tab w:val="left" w:pos="1300"/>
        </w:tabs>
        <w:jc w:val="both"/>
        <w:rPr>
          <w:b/>
          <w:u w:val="single"/>
        </w:rPr>
      </w:pPr>
      <w:r>
        <w:rPr>
          <w:b/>
          <w:u w:val="single"/>
        </w:rPr>
        <w:t xml:space="preserve">Proposal 5: </w:t>
      </w:r>
      <w:r w:rsidRPr="005079FB">
        <w:rPr>
          <w:b/>
          <w:u w:val="single"/>
        </w:rPr>
        <w:t xml:space="preserve"> </w:t>
      </w:r>
      <w:r>
        <w:rPr>
          <w:b/>
          <w:u w:val="single"/>
        </w:rPr>
        <w:t xml:space="preserve">Use the first PDSCH occasion as a reference to determine the latest slot containing CORESET to monitor for the case when </w:t>
      </w:r>
      <w:r w:rsidRPr="002F1697">
        <w:rPr>
          <w:b/>
          <w:u w:val="single"/>
        </w:rPr>
        <w:t>all of the scheduled PDSCHs have scheduling offset less than timeDurationForQCL</w:t>
      </w:r>
    </w:p>
    <w:p w14:paraId="25B6FC4A" w14:textId="77777777" w:rsidR="00AE1957" w:rsidRDefault="00AE1957" w:rsidP="00AE1957">
      <w:pPr>
        <w:tabs>
          <w:tab w:val="left" w:pos="1300"/>
        </w:tabs>
        <w:jc w:val="both"/>
        <w:rPr>
          <w:b/>
          <w:u w:val="single"/>
        </w:rPr>
      </w:pPr>
      <w:r>
        <w:rPr>
          <w:b/>
          <w:u w:val="single"/>
        </w:rPr>
        <w:t>Proposal 6: Use indicated QCL assumption when an enough gap for beam switching is provided, otherwise keep default QCL assumption.</w:t>
      </w:r>
    </w:p>
    <w:p w14:paraId="77F979B9" w14:textId="77777777" w:rsidR="00AE1957" w:rsidRDefault="00AE1957" w:rsidP="00AE1957">
      <w:pPr>
        <w:tabs>
          <w:tab w:val="left" w:pos="1300"/>
        </w:tabs>
        <w:jc w:val="both"/>
        <w:rPr>
          <w:b/>
          <w:u w:val="single"/>
        </w:rPr>
      </w:pPr>
      <w:r>
        <w:rPr>
          <w:b/>
          <w:u w:val="single"/>
        </w:rPr>
        <w:t>Proposal 7: Support 2 TCI state/SRI indication for multi- PDSCH/PUSCH scheduled by a single DCI for multi-TRP.</w:t>
      </w:r>
    </w:p>
    <w:p w14:paraId="298B93F3" w14:textId="77777777" w:rsidR="005E75AE" w:rsidRDefault="005E75AE" w:rsidP="005E75AE">
      <w:pPr>
        <w:tabs>
          <w:tab w:val="left" w:pos="1300"/>
        </w:tabs>
        <w:jc w:val="both"/>
        <w:rPr>
          <w:b/>
          <w:u w:val="single"/>
        </w:rPr>
      </w:pPr>
      <w:r>
        <w:rPr>
          <w:b/>
          <w:u w:val="single"/>
        </w:rPr>
        <w:t xml:space="preserve">Proposal 8: Support TCI state/SRI indication rule for multi- PDSCH/PUSCH scheduled by a single DCI for multi-TRP, which has the same approach as </w:t>
      </w:r>
      <w:r w:rsidRPr="00FF4BB2">
        <w:rPr>
          <w:b/>
          <w:u w:val="single"/>
        </w:rPr>
        <w:t>the QCL assumptions of single-DCI based multi-TRP operation with inter-slot PDSCH repetition</w:t>
      </w:r>
      <w:r>
        <w:rPr>
          <w:b/>
          <w:u w:val="single"/>
        </w:rPr>
        <w:t>.</w:t>
      </w:r>
    </w:p>
    <w:p w14:paraId="133CBDC2" w14:textId="77777777" w:rsidR="00AE1957" w:rsidRDefault="00AE1957" w:rsidP="00AE1957">
      <w:pPr>
        <w:tabs>
          <w:tab w:val="left" w:pos="1300"/>
        </w:tabs>
        <w:jc w:val="both"/>
        <w:rPr>
          <w:b/>
          <w:u w:val="single"/>
          <w:lang w:val="en-US"/>
        </w:rPr>
      </w:pPr>
      <w:r>
        <w:rPr>
          <w:b/>
          <w:u w:val="single"/>
          <w:lang w:val="en-US"/>
        </w:rPr>
        <w:t>Proposal 9</w:t>
      </w:r>
      <w:r w:rsidRPr="00E008E2">
        <w:rPr>
          <w:b/>
          <w:u w:val="single"/>
          <w:lang w:val="en-US"/>
        </w:rPr>
        <w:t>: Support multi-slot aperiodic CSI-RS/SRS scheduled by a single DCI for beam manage</w:t>
      </w:r>
      <w:r>
        <w:rPr>
          <w:b/>
          <w:u w:val="single"/>
          <w:lang w:val="en-US"/>
        </w:rPr>
        <w:t>ment in 60 GHz unlicensed band.</w:t>
      </w:r>
    </w:p>
    <w:p w14:paraId="1C48746D" w14:textId="77777777" w:rsidR="00AE1957" w:rsidRPr="00E7101F" w:rsidRDefault="00AE1957" w:rsidP="00AE1957">
      <w:pPr>
        <w:tabs>
          <w:tab w:val="left" w:pos="1300"/>
        </w:tabs>
        <w:jc w:val="both"/>
        <w:rPr>
          <w:b/>
          <w:u w:val="single"/>
          <w:lang w:val="en-US"/>
        </w:rPr>
      </w:pPr>
      <w:r>
        <w:rPr>
          <w:b/>
          <w:u w:val="single"/>
          <w:lang w:val="en-US"/>
        </w:rPr>
        <w:t>Proposal 10</w:t>
      </w:r>
      <w:r w:rsidRPr="00E7101F">
        <w:rPr>
          <w:b/>
          <w:u w:val="single"/>
          <w:lang w:val="en-US"/>
        </w:rPr>
        <w:t xml:space="preserve">: Further investigate the issue on the uncertainty of RS transmission due to LBT </w:t>
      </w:r>
      <w:r>
        <w:rPr>
          <w:b/>
          <w:u w:val="single"/>
          <w:lang w:val="en-US"/>
        </w:rPr>
        <w:t>for 60 GHz unlicensed band.</w:t>
      </w:r>
    </w:p>
    <w:p w14:paraId="36B21F84" w14:textId="6A6FDE7F" w:rsidR="00FF073C" w:rsidRPr="00AE1957" w:rsidRDefault="00FF073C" w:rsidP="00815493">
      <w:pPr>
        <w:rPr>
          <w:lang w:val="en-US"/>
        </w:rPr>
      </w:pPr>
    </w:p>
    <w:p w14:paraId="60B79C48" w14:textId="77777777" w:rsidR="00FF073C" w:rsidRDefault="00FF073C" w:rsidP="00815493"/>
    <w:p w14:paraId="5BD0B42C" w14:textId="7748FAB3" w:rsidR="001E1F0A" w:rsidRDefault="00F34076"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45C689A8" w14:textId="79049453" w:rsidR="00F34076" w:rsidRDefault="00F34076" w:rsidP="00F34076">
      <w:pPr>
        <w:rPr>
          <w:lang w:val="en-US" w:eastAsia="ja-JP"/>
        </w:rPr>
      </w:pPr>
      <w:r>
        <w:rPr>
          <w:lang w:val="en-US" w:eastAsia="ja-JP"/>
        </w:rPr>
        <w:t xml:space="preserve">[1] </w:t>
      </w:r>
      <w:r w:rsidR="00865CFB">
        <w:rPr>
          <w:lang w:val="en-US" w:eastAsia="ja-JP"/>
        </w:rPr>
        <w:t>Ran1 chairman’s notes for RAN1 104-e meeting.</w:t>
      </w:r>
    </w:p>
    <w:p w14:paraId="53E77EAC" w14:textId="66300A1D" w:rsidR="00DB43BE" w:rsidRDefault="00DB43BE" w:rsidP="00DB43BE">
      <w:pPr>
        <w:rPr>
          <w:lang w:val="en-US" w:eastAsia="ja-JP"/>
        </w:rPr>
      </w:pPr>
      <w:r>
        <w:rPr>
          <w:lang w:val="en-US" w:eastAsia="ja-JP"/>
        </w:rPr>
        <w:t>[2] Ran1 chairman’s notes for RAN1 104b-e meeting.</w:t>
      </w:r>
    </w:p>
    <w:p w14:paraId="161CFEA6" w14:textId="7275B8D2" w:rsidR="00E008E2" w:rsidRPr="00DB43BE" w:rsidRDefault="00E008E2" w:rsidP="00F34076">
      <w:pPr>
        <w:rPr>
          <w:lang w:val="en-US" w:eastAsia="ja-JP"/>
        </w:rPr>
      </w:pPr>
    </w:p>
    <w:sectPr w:rsidR="00E008E2" w:rsidRPr="00DB43BE"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C8ED6" w14:textId="77777777" w:rsidR="00821A95" w:rsidRDefault="00821A95" w:rsidP="00083046">
      <w:r>
        <w:separator/>
      </w:r>
    </w:p>
  </w:endnote>
  <w:endnote w:type="continuationSeparator" w:id="0">
    <w:p w14:paraId="15394C6E" w14:textId="77777777" w:rsidR="00821A95" w:rsidRDefault="00821A9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DAB77" w14:textId="77777777" w:rsidR="00821A95" w:rsidRDefault="00821A95" w:rsidP="00083046">
      <w:r>
        <w:separator/>
      </w:r>
    </w:p>
  </w:footnote>
  <w:footnote w:type="continuationSeparator" w:id="0">
    <w:p w14:paraId="2C10F4C4" w14:textId="77777777" w:rsidR="00821A95" w:rsidRDefault="00821A9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66E8B" w:rsidRDefault="00266E8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442D"/>
    <w:multiLevelType w:val="hybridMultilevel"/>
    <w:tmpl w:val="052A7C12"/>
    <w:lvl w:ilvl="0" w:tplc="7DC2F8D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7167A6"/>
    <w:multiLevelType w:val="hybridMultilevel"/>
    <w:tmpl w:val="23B0963E"/>
    <w:lvl w:ilvl="0" w:tplc="0A4E93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8A620CD"/>
    <w:multiLevelType w:val="hybridMultilevel"/>
    <w:tmpl w:val="651EC2C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DB013D"/>
    <w:multiLevelType w:val="hybridMultilevel"/>
    <w:tmpl w:val="7BCE018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3"/>
  </w:num>
  <w:num w:numId="3">
    <w:abstractNumId w:val="10"/>
  </w:num>
  <w:num w:numId="4">
    <w:abstractNumId w:val="15"/>
  </w:num>
  <w:num w:numId="5">
    <w:abstractNumId w:val="7"/>
  </w:num>
  <w:num w:numId="6">
    <w:abstractNumId w:val="18"/>
  </w:num>
  <w:num w:numId="7">
    <w:abstractNumId w:val="9"/>
  </w:num>
  <w:num w:numId="8">
    <w:abstractNumId w:val="16"/>
  </w:num>
  <w:num w:numId="9">
    <w:abstractNumId w:val="11"/>
  </w:num>
  <w:num w:numId="10">
    <w:abstractNumId w:val="4"/>
  </w:num>
  <w:num w:numId="11">
    <w:abstractNumId w:val="8"/>
  </w:num>
  <w:num w:numId="12">
    <w:abstractNumId w:val="14"/>
  </w:num>
  <w:num w:numId="13">
    <w:abstractNumId w:val="1"/>
  </w:num>
  <w:num w:numId="14">
    <w:abstractNumId w:val="6"/>
  </w:num>
  <w:num w:numId="15">
    <w:abstractNumId w:val="5"/>
  </w:num>
  <w:num w:numId="16">
    <w:abstractNumId w:val="13"/>
  </w:num>
  <w:num w:numId="17">
    <w:abstractNumId w:val="17"/>
  </w:num>
  <w:num w:numId="18">
    <w:abstractNumId w:val="0"/>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6D6"/>
    <w:rsid w:val="00001421"/>
    <w:rsid w:val="00001C76"/>
    <w:rsid w:val="000020C0"/>
    <w:rsid w:val="00002A92"/>
    <w:rsid w:val="00002F10"/>
    <w:rsid w:val="000033A8"/>
    <w:rsid w:val="000038C6"/>
    <w:rsid w:val="00004076"/>
    <w:rsid w:val="0000488F"/>
    <w:rsid w:val="00005034"/>
    <w:rsid w:val="00005509"/>
    <w:rsid w:val="00005774"/>
    <w:rsid w:val="00005951"/>
    <w:rsid w:val="00005F99"/>
    <w:rsid w:val="0000632C"/>
    <w:rsid w:val="0000738F"/>
    <w:rsid w:val="00007907"/>
    <w:rsid w:val="00010910"/>
    <w:rsid w:val="00010921"/>
    <w:rsid w:val="00010C31"/>
    <w:rsid w:val="00011005"/>
    <w:rsid w:val="000116A8"/>
    <w:rsid w:val="00011789"/>
    <w:rsid w:val="00011A53"/>
    <w:rsid w:val="00011CF6"/>
    <w:rsid w:val="00011D8D"/>
    <w:rsid w:val="00011FB1"/>
    <w:rsid w:val="00012357"/>
    <w:rsid w:val="00012445"/>
    <w:rsid w:val="00012CC8"/>
    <w:rsid w:val="00012D3C"/>
    <w:rsid w:val="00012ECC"/>
    <w:rsid w:val="0001320B"/>
    <w:rsid w:val="000137E2"/>
    <w:rsid w:val="0001401B"/>
    <w:rsid w:val="000153FA"/>
    <w:rsid w:val="00015AFD"/>
    <w:rsid w:val="0001676E"/>
    <w:rsid w:val="000167DF"/>
    <w:rsid w:val="0001695D"/>
    <w:rsid w:val="00016BAF"/>
    <w:rsid w:val="000172F4"/>
    <w:rsid w:val="000205AD"/>
    <w:rsid w:val="000210FF"/>
    <w:rsid w:val="000214D8"/>
    <w:rsid w:val="00021839"/>
    <w:rsid w:val="00021A93"/>
    <w:rsid w:val="00021CA4"/>
    <w:rsid w:val="00022194"/>
    <w:rsid w:val="0002226C"/>
    <w:rsid w:val="00022677"/>
    <w:rsid w:val="00022C4C"/>
    <w:rsid w:val="00022E33"/>
    <w:rsid w:val="000237C3"/>
    <w:rsid w:val="0002404B"/>
    <w:rsid w:val="00024227"/>
    <w:rsid w:val="00025249"/>
    <w:rsid w:val="00025609"/>
    <w:rsid w:val="00025DDA"/>
    <w:rsid w:val="00026508"/>
    <w:rsid w:val="00027286"/>
    <w:rsid w:val="000273A3"/>
    <w:rsid w:val="00027A22"/>
    <w:rsid w:val="00030341"/>
    <w:rsid w:val="000304C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42D"/>
    <w:rsid w:val="000375ED"/>
    <w:rsid w:val="0004004B"/>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96B"/>
    <w:rsid w:val="00047D95"/>
    <w:rsid w:val="0005019A"/>
    <w:rsid w:val="00050412"/>
    <w:rsid w:val="00051AFF"/>
    <w:rsid w:val="00052776"/>
    <w:rsid w:val="00052A95"/>
    <w:rsid w:val="00052FB5"/>
    <w:rsid w:val="00053132"/>
    <w:rsid w:val="00053633"/>
    <w:rsid w:val="00053930"/>
    <w:rsid w:val="000541F0"/>
    <w:rsid w:val="000543C0"/>
    <w:rsid w:val="000548B4"/>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2FB"/>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014"/>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1A51"/>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2E"/>
    <w:rsid w:val="000868E1"/>
    <w:rsid w:val="00086A31"/>
    <w:rsid w:val="00087627"/>
    <w:rsid w:val="00087EEE"/>
    <w:rsid w:val="00087F06"/>
    <w:rsid w:val="000902E8"/>
    <w:rsid w:val="00090609"/>
    <w:rsid w:val="00090A57"/>
    <w:rsid w:val="00090C21"/>
    <w:rsid w:val="00091C52"/>
    <w:rsid w:val="00092123"/>
    <w:rsid w:val="00092289"/>
    <w:rsid w:val="000923E2"/>
    <w:rsid w:val="000933BC"/>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996"/>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AA5"/>
    <w:rsid w:val="00100446"/>
    <w:rsid w:val="00100990"/>
    <w:rsid w:val="00100CCE"/>
    <w:rsid w:val="00100D26"/>
    <w:rsid w:val="0010112F"/>
    <w:rsid w:val="001015E9"/>
    <w:rsid w:val="00101AC6"/>
    <w:rsid w:val="00101FE9"/>
    <w:rsid w:val="00102219"/>
    <w:rsid w:val="00102506"/>
    <w:rsid w:val="00102ED5"/>
    <w:rsid w:val="00103201"/>
    <w:rsid w:val="001038BF"/>
    <w:rsid w:val="00103FB1"/>
    <w:rsid w:val="00104440"/>
    <w:rsid w:val="00104553"/>
    <w:rsid w:val="00104BD6"/>
    <w:rsid w:val="00104D23"/>
    <w:rsid w:val="001059D9"/>
    <w:rsid w:val="00105B21"/>
    <w:rsid w:val="00105F44"/>
    <w:rsid w:val="00106008"/>
    <w:rsid w:val="00106085"/>
    <w:rsid w:val="001067FF"/>
    <w:rsid w:val="00106E00"/>
    <w:rsid w:val="00106F9A"/>
    <w:rsid w:val="00107218"/>
    <w:rsid w:val="00107C3A"/>
    <w:rsid w:val="00107EB4"/>
    <w:rsid w:val="001111C4"/>
    <w:rsid w:val="00111454"/>
    <w:rsid w:val="001117EA"/>
    <w:rsid w:val="00112A63"/>
    <w:rsid w:val="00112A78"/>
    <w:rsid w:val="00113AB0"/>
    <w:rsid w:val="00114203"/>
    <w:rsid w:val="00114A88"/>
    <w:rsid w:val="00114D6F"/>
    <w:rsid w:val="00114EB4"/>
    <w:rsid w:val="00114EDB"/>
    <w:rsid w:val="00114F39"/>
    <w:rsid w:val="0011518A"/>
    <w:rsid w:val="001151F9"/>
    <w:rsid w:val="00115279"/>
    <w:rsid w:val="001152F2"/>
    <w:rsid w:val="001155B8"/>
    <w:rsid w:val="00115AB2"/>
    <w:rsid w:val="00115BE4"/>
    <w:rsid w:val="001172A5"/>
    <w:rsid w:val="0011739B"/>
    <w:rsid w:val="0011768F"/>
    <w:rsid w:val="00117972"/>
    <w:rsid w:val="00117A16"/>
    <w:rsid w:val="00117B15"/>
    <w:rsid w:val="00120B93"/>
    <w:rsid w:val="00121286"/>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5D5"/>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763"/>
    <w:rsid w:val="001408CD"/>
    <w:rsid w:val="00140D32"/>
    <w:rsid w:val="00140E28"/>
    <w:rsid w:val="00141429"/>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47F1D"/>
    <w:rsid w:val="001503B7"/>
    <w:rsid w:val="00150DDA"/>
    <w:rsid w:val="0015141B"/>
    <w:rsid w:val="00151B1F"/>
    <w:rsid w:val="0015332C"/>
    <w:rsid w:val="001535A8"/>
    <w:rsid w:val="001536EC"/>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74D"/>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39"/>
    <w:rsid w:val="0017238A"/>
    <w:rsid w:val="00172663"/>
    <w:rsid w:val="00172EAE"/>
    <w:rsid w:val="00173F11"/>
    <w:rsid w:val="0017487C"/>
    <w:rsid w:val="00174C2B"/>
    <w:rsid w:val="001756F1"/>
    <w:rsid w:val="00175B19"/>
    <w:rsid w:val="0017660B"/>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118"/>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069"/>
    <w:rsid w:val="001A512E"/>
    <w:rsid w:val="001A53DF"/>
    <w:rsid w:val="001A56C7"/>
    <w:rsid w:val="001A5E5E"/>
    <w:rsid w:val="001A624C"/>
    <w:rsid w:val="001A62D1"/>
    <w:rsid w:val="001A63D5"/>
    <w:rsid w:val="001A69A2"/>
    <w:rsid w:val="001A70AC"/>
    <w:rsid w:val="001A7218"/>
    <w:rsid w:val="001A7C4B"/>
    <w:rsid w:val="001B010D"/>
    <w:rsid w:val="001B0D8A"/>
    <w:rsid w:val="001B0DF4"/>
    <w:rsid w:val="001B1D24"/>
    <w:rsid w:val="001B1FAD"/>
    <w:rsid w:val="001B235C"/>
    <w:rsid w:val="001B260B"/>
    <w:rsid w:val="001B2796"/>
    <w:rsid w:val="001B36C3"/>
    <w:rsid w:val="001B4848"/>
    <w:rsid w:val="001B4FE8"/>
    <w:rsid w:val="001B543E"/>
    <w:rsid w:val="001B620C"/>
    <w:rsid w:val="001B65D6"/>
    <w:rsid w:val="001B7147"/>
    <w:rsid w:val="001B73F7"/>
    <w:rsid w:val="001B7B32"/>
    <w:rsid w:val="001B7B86"/>
    <w:rsid w:val="001C011D"/>
    <w:rsid w:val="001C0292"/>
    <w:rsid w:val="001C06AA"/>
    <w:rsid w:val="001C0DEF"/>
    <w:rsid w:val="001C186D"/>
    <w:rsid w:val="001C1E17"/>
    <w:rsid w:val="001C2720"/>
    <w:rsid w:val="001C2B69"/>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A6"/>
    <w:rsid w:val="001D04EE"/>
    <w:rsid w:val="001D0661"/>
    <w:rsid w:val="001D07C2"/>
    <w:rsid w:val="001D0C91"/>
    <w:rsid w:val="001D0D60"/>
    <w:rsid w:val="001D0FD7"/>
    <w:rsid w:val="001D197B"/>
    <w:rsid w:val="001D1C47"/>
    <w:rsid w:val="001D1EFF"/>
    <w:rsid w:val="001D20B0"/>
    <w:rsid w:val="001D2861"/>
    <w:rsid w:val="001D3680"/>
    <w:rsid w:val="001D4091"/>
    <w:rsid w:val="001D4857"/>
    <w:rsid w:val="001D518C"/>
    <w:rsid w:val="001D524E"/>
    <w:rsid w:val="001D52DF"/>
    <w:rsid w:val="001D54D5"/>
    <w:rsid w:val="001D5881"/>
    <w:rsid w:val="001D5C52"/>
    <w:rsid w:val="001D61B8"/>
    <w:rsid w:val="001D6D1C"/>
    <w:rsid w:val="001D6E28"/>
    <w:rsid w:val="001D73B3"/>
    <w:rsid w:val="001D7EC2"/>
    <w:rsid w:val="001E01A3"/>
    <w:rsid w:val="001E01EC"/>
    <w:rsid w:val="001E0686"/>
    <w:rsid w:val="001E083E"/>
    <w:rsid w:val="001E0954"/>
    <w:rsid w:val="001E0CAB"/>
    <w:rsid w:val="001E0E88"/>
    <w:rsid w:val="001E1C80"/>
    <w:rsid w:val="001E1F0A"/>
    <w:rsid w:val="001E2274"/>
    <w:rsid w:val="001E2551"/>
    <w:rsid w:val="001E3205"/>
    <w:rsid w:val="001E3EB9"/>
    <w:rsid w:val="001E4A50"/>
    <w:rsid w:val="001E5210"/>
    <w:rsid w:val="001E53D6"/>
    <w:rsid w:val="001E59F7"/>
    <w:rsid w:val="001E5FC9"/>
    <w:rsid w:val="001E6072"/>
    <w:rsid w:val="001E62F2"/>
    <w:rsid w:val="001E6722"/>
    <w:rsid w:val="001E6796"/>
    <w:rsid w:val="001E6E98"/>
    <w:rsid w:val="001E7B19"/>
    <w:rsid w:val="001E7F1E"/>
    <w:rsid w:val="001F0FF5"/>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6AF"/>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934"/>
    <w:rsid w:val="00216A32"/>
    <w:rsid w:val="00216E9E"/>
    <w:rsid w:val="00216EC3"/>
    <w:rsid w:val="00217130"/>
    <w:rsid w:val="002171C5"/>
    <w:rsid w:val="002172C7"/>
    <w:rsid w:val="002177FD"/>
    <w:rsid w:val="002178CF"/>
    <w:rsid w:val="00217AA4"/>
    <w:rsid w:val="00220CE6"/>
    <w:rsid w:val="00221014"/>
    <w:rsid w:val="00221965"/>
    <w:rsid w:val="00221E21"/>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42A"/>
    <w:rsid w:val="0023789F"/>
    <w:rsid w:val="00237EB6"/>
    <w:rsid w:val="0024012A"/>
    <w:rsid w:val="00240808"/>
    <w:rsid w:val="00240A10"/>
    <w:rsid w:val="00241021"/>
    <w:rsid w:val="0024133B"/>
    <w:rsid w:val="0024179B"/>
    <w:rsid w:val="00241ACC"/>
    <w:rsid w:val="00241C5B"/>
    <w:rsid w:val="00242116"/>
    <w:rsid w:val="00242798"/>
    <w:rsid w:val="002428B8"/>
    <w:rsid w:val="00242921"/>
    <w:rsid w:val="00243E32"/>
    <w:rsid w:val="00244EF2"/>
    <w:rsid w:val="002457F1"/>
    <w:rsid w:val="00245C3D"/>
    <w:rsid w:val="00246872"/>
    <w:rsid w:val="002469F1"/>
    <w:rsid w:val="00246B2D"/>
    <w:rsid w:val="00246C96"/>
    <w:rsid w:val="00246D5D"/>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6B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1C4C"/>
    <w:rsid w:val="00262292"/>
    <w:rsid w:val="002624DF"/>
    <w:rsid w:val="00262587"/>
    <w:rsid w:val="00263113"/>
    <w:rsid w:val="002638DC"/>
    <w:rsid w:val="00263A7E"/>
    <w:rsid w:val="002649E1"/>
    <w:rsid w:val="00264DBB"/>
    <w:rsid w:val="00265BFF"/>
    <w:rsid w:val="0026682D"/>
    <w:rsid w:val="00266890"/>
    <w:rsid w:val="00266901"/>
    <w:rsid w:val="00266985"/>
    <w:rsid w:val="002669E5"/>
    <w:rsid w:val="00266A3B"/>
    <w:rsid w:val="00266A6D"/>
    <w:rsid w:val="00266C95"/>
    <w:rsid w:val="00266E8B"/>
    <w:rsid w:val="002679C3"/>
    <w:rsid w:val="00270425"/>
    <w:rsid w:val="0027050B"/>
    <w:rsid w:val="00270568"/>
    <w:rsid w:val="002714B9"/>
    <w:rsid w:val="00271B43"/>
    <w:rsid w:val="00271E71"/>
    <w:rsid w:val="00271FF9"/>
    <w:rsid w:val="0027252C"/>
    <w:rsid w:val="00272B91"/>
    <w:rsid w:val="002738B0"/>
    <w:rsid w:val="002738CD"/>
    <w:rsid w:val="002739AA"/>
    <w:rsid w:val="00274128"/>
    <w:rsid w:val="00274425"/>
    <w:rsid w:val="002749AE"/>
    <w:rsid w:val="00274B12"/>
    <w:rsid w:val="00274B8B"/>
    <w:rsid w:val="00274F48"/>
    <w:rsid w:val="00275030"/>
    <w:rsid w:val="002750DD"/>
    <w:rsid w:val="00275673"/>
    <w:rsid w:val="002757AF"/>
    <w:rsid w:val="0027602A"/>
    <w:rsid w:val="00276323"/>
    <w:rsid w:val="00277131"/>
    <w:rsid w:val="0027740D"/>
    <w:rsid w:val="002779F6"/>
    <w:rsid w:val="00277A84"/>
    <w:rsid w:val="00277E65"/>
    <w:rsid w:val="00277F82"/>
    <w:rsid w:val="00280698"/>
    <w:rsid w:val="002806DE"/>
    <w:rsid w:val="00280A79"/>
    <w:rsid w:val="00280D04"/>
    <w:rsid w:val="00280DEA"/>
    <w:rsid w:val="0028129D"/>
    <w:rsid w:val="002817EF"/>
    <w:rsid w:val="00281E8D"/>
    <w:rsid w:val="002823A4"/>
    <w:rsid w:val="0028289A"/>
    <w:rsid w:val="00282BE4"/>
    <w:rsid w:val="00282DB7"/>
    <w:rsid w:val="00283135"/>
    <w:rsid w:val="002831F2"/>
    <w:rsid w:val="00283B8F"/>
    <w:rsid w:val="00284524"/>
    <w:rsid w:val="002852BE"/>
    <w:rsid w:val="002860EF"/>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3C1"/>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017"/>
    <w:rsid w:val="002B515A"/>
    <w:rsid w:val="002B52C6"/>
    <w:rsid w:val="002B57DB"/>
    <w:rsid w:val="002B64F5"/>
    <w:rsid w:val="002B6A59"/>
    <w:rsid w:val="002B6BDA"/>
    <w:rsid w:val="002B71B0"/>
    <w:rsid w:val="002B7646"/>
    <w:rsid w:val="002C0453"/>
    <w:rsid w:val="002C0A10"/>
    <w:rsid w:val="002C0D05"/>
    <w:rsid w:val="002C0D28"/>
    <w:rsid w:val="002C0FB7"/>
    <w:rsid w:val="002C1230"/>
    <w:rsid w:val="002C1E4D"/>
    <w:rsid w:val="002C294D"/>
    <w:rsid w:val="002C300C"/>
    <w:rsid w:val="002C3F56"/>
    <w:rsid w:val="002C4101"/>
    <w:rsid w:val="002C44F8"/>
    <w:rsid w:val="002C46A5"/>
    <w:rsid w:val="002C4A7E"/>
    <w:rsid w:val="002C4B04"/>
    <w:rsid w:val="002C64CC"/>
    <w:rsid w:val="002C669F"/>
    <w:rsid w:val="002C6806"/>
    <w:rsid w:val="002C72E3"/>
    <w:rsid w:val="002C747D"/>
    <w:rsid w:val="002C7681"/>
    <w:rsid w:val="002C77F0"/>
    <w:rsid w:val="002C7AAD"/>
    <w:rsid w:val="002C7BB1"/>
    <w:rsid w:val="002D03FF"/>
    <w:rsid w:val="002D1498"/>
    <w:rsid w:val="002D185B"/>
    <w:rsid w:val="002D233C"/>
    <w:rsid w:val="002D2483"/>
    <w:rsid w:val="002D2A38"/>
    <w:rsid w:val="002D2C23"/>
    <w:rsid w:val="002D2EF7"/>
    <w:rsid w:val="002D33D9"/>
    <w:rsid w:val="002D423B"/>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697"/>
    <w:rsid w:val="002F1C3B"/>
    <w:rsid w:val="002F2451"/>
    <w:rsid w:val="002F28D8"/>
    <w:rsid w:val="002F30EE"/>
    <w:rsid w:val="002F3777"/>
    <w:rsid w:val="002F37EE"/>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084"/>
    <w:rsid w:val="0031339A"/>
    <w:rsid w:val="00313945"/>
    <w:rsid w:val="00313ACF"/>
    <w:rsid w:val="00313DC6"/>
    <w:rsid w:val="00313E28"/>
    <w:rsid w:val="0031493F"/>
    <w:rsid w:val="00314E63"/>
    <w:rsid w:val="003155DC"/>
    <w:rsid w:val="00315A08"/>
    <w:rsid w:val="00315EF0"/>
    <w:rsid w:val="003164CC"/>
    <w:rsid w:val="00316644"/>
    <w:rsid w:val="00316AD7"/>
    <w:rsid w:val="003170D8"/>
    <w:rsid w:val="0031723E"/>
    <w:rsid w:val="00317FB1"/>
    <w:rsid w:val="00320383"/>
    <w:rsid w:val="00320414"/>
    <w:rsid w:val="0032098B"/>
    <w:rsid w:val="003214AE"/>
    <w:rsid w:val="0032165A"/>
    <w:rsid w:val="003217E5"/>
    <w:rsid w:val="0032291E"/>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889"/>
    <w:rsid w:val="00326E08"/>
    <w:rsid w:val="00327577"/>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5A64"/>
    <w:rsid w:val="00336575"/>
    <w:rsid w:val="00337211"/>
    <w:rsid w:val="00337623"/>
    <w:rsid w:val="0033781C"/>
    <w:rsid w:val="00337E1E"/>
    <w:rsid w:val="003406B4"/>
    <w:rsid w:val="0034083C"/>
    <w:rsid w:val="00340FC1"/>
    <w:rsid w:val="00341FC4"/>
    <w:rsid w:val="0034207A"/>
    <w:rsid w:val="003420C1"/>
    <w:rsid w:val="0034227B"/>
    <w:rsid w:val="0034245C"/>
    <w:rsid w:val="0034280D"/>
    <w:rsid w:val="003429F3"/>
    <w:rsid w:val="00342CCF"/>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31"/>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C6A"/>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1791"/>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371"/>
    <w:rsid w:val="00382687"/>
    <w:rsid w:val="00382B37"/>
    <w:rsid w:val="0038352B"/>
    <w:rsid w:val="0038418D"/>
    <w:rsid w:val="003841AB"/>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385"/>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825"/>
    <w:rsid w:val="003C3B35"/>
    <w:rsid w:val="003C3D90"/>
    <w:rsid w:val="003C4CDF"/>
    <w:rsid w:val="003C53D6"/>
    <w:rsid w:val="003C5A7F"/>
    <w:rsid w:val="003C5B86"/>
    <w:rsid w:val="003C5BAF"/>
    <w:rsid w:val="003C5ED0"/>
    <w:rsid w:val="003C6364"/>
    <w:rsid w:val="003C6D30"/>
    <w:rsid w:val="003C6D97"/>
    <w:rsid w:val="003C73BB"/>
    <w:rsid w:val="003C748B"/>
    <w:rsid w:val="003D02B2"/>
    <w:rsid w:val="003D0BF0"/>
    <w:rsid w:val="003D1649"/>
    <w:rsid w:val="003D192D"/>
    <w:rsid w:val="003D2845"/>
    <w:rsid w:val="003D31A1"/>
    <w:rsid w:val="003D3265"/>
    <w:rsid w:val="003D3BBB"/>
    <w:rsid w:val="003D3E2E"/>
    <w:rsid w:val="003D3F21"/>
    <w:rsid w:val="003D44EF"/>
    <w:rsid w:val="003D4F50"/>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1D26"/>
    <w:rsid w:val="003F2002"/>
    <w:rsid w:val="003F259A"/>
    <w:rsid w:val="003F3257"/>
    <w:rsid w:val="003F3471"/>
    <w:rsid w:val="003F3B09"/>
    <w:rsid w:val="003F3BDD"/>
    <w:rsid w:val="003F48AA"/>
    <w:rsid w:val="003F4981"/>
    <w:rsid w:val="003F4D6D"/>
    <w:rsid w:val="003F4E14"/>
    <w:rsid w:val="003F540A"/>
    <w:rsid w:val="003F5E49"/>
    <w:rsid w:val="003F60AF"/>
    <w:rsid w:val="003F680E"/>
    <w:rsid w:val="003F6BD0"/>
    <w:rsid w:val="003F7072"/>
    <w:rsid w:val="003F711F"/>
    <w:rsid w:val="003F7398"/>
    <w:rsid w:val="003F7931"/>
    <w:rsid w:val="003F7E7C"/>
    <w:rsid w:val="003F7F2B"/>
    <w:rsid w:val="004000CB"/>
    <w:rsid w:val="00400175"/>
    <w:rsid w:val="004001E4"/>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0DEB"/>
    <w:rsid w:val="0041132B"/>
    <w:rsid w:val="004114F7"/>
    <w:rsid w:val="00411681"/>
    <w:rsid w:val="004122FA"/>
    <w:rsid w:val="00412AF7"/>
    <w:rsid w:val="00413160"/>
    <w:rsid w:val="00413E61"/>
    <w:rsid w:val="00414CA5"/>
    <w:rsid w:val="00414E95"/>
    <w:rsid w:val="00415146"/>
    <w:rsid w:val="004153EE"/>
    <w:rsid w:val="004155B2"/>
    <w:rsid w:val="004157C8"/>
    <w:rsid w:val="004159A4"/>
    <w:rsid w:val="00415A9E"/>
    <w:rsid w:val="00415B50"/>
    <w:rsid w:val="00415BE7"/>
    <w:rsid w:val="0041626E"/>
    <w:rsid w:val="00416E9F"/>
    <w:rsid w:val="00416EEE"/>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4F57"/>
    <w:rsid w:val="0042501E"/>
    <w:rsid w:val="00425110"/>
    <w:rsid w:val="004254DF"/>
    <w:rsid w:val="00425939"/>
    <w:rsid w:val="00425A6A"/>
    <w:rsid w:val="00427144"/>
    <w:rsid w:val="00427387"/>
    <w:rsid w:val="004300DC"/>
    <w:rsid w:val="00430367"/>
    <w:rsid w:val="00430452"/>
    <w:rsid w:val="00430C46"/>
    <w:rsid w:val="00431855"/>
    <w:rsid w:val="00431A7B"/>
    <w:rsid w:val="00431DF0"/>
    <w:rsid w:val="004322FF"/>
    <w:rsid w:val="00432D00"/>
    <w:rsid w:val="00433006"/>
    <w:rsid w:val="00433489"/>
    <w:rsid w:val="00433D03"/>
    <w:rsid w:val="00433D87"/>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5D1"/>
    <w:rsid w:val="00443DAF"/>
    <w:rsid w:val="004440AF"/>
    <w:rsid w:val="004447F9"/>
    <w:rsid w:val="00444995"/>
    <w:rsid w:val="0044532E"/>
    <w:rsid w:val="00445622"/>
    <w:rsid w:val="004462C3"/>
    <w:rsid w:val="00446384"/>
    <w:rsid w:val="00446C8D"/>
    <w:rsid w:val="00446DCC"/>
    <w:rsid w:val="0044702F"/>
    <w:rsid w:val="004471CE"/>
    <w:rsid w:val="00447281"/>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3B5A"/>
    <w:rsid w:val="004547C9"/>
    <w:rsid w:val="00454B83"/>
    <w:rsid w:val="00454D22"/>
    <w:rsid w:val="004558A8"/>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53"/>
    <w:rsid w:val="0047128F"/>
    <w:rsid w:val="004719C3"/>
    <w:rsid w:val="00472209"/>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F3"/>
    <w:rsid w:val="00483D20"/>
    <w:rsid w:val="00484397"/>
    <w:rsid w:val="004844FA"/>
    <w:rsid w:val="00484CD4"/>
    <w:rsid w:val="00484F59"/>
    <w:rsid w:val="00485376"/>
    <w:rsid w:val="0048553E"/>
    <w:rsid w:val="0048570F"/>
    <w:rsid w:val="00485C98"/>
    <w:rsid w:val="00485D9D"/>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58E"/>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6F58"/>
    <w:rsid w:val="004A72BF"/>
    <w:rsid w:val="004A73B7"/>
    <w:rsid w:val="004A75CF"/>
    <w:rsid w:val="004A76A5"/>
    <w:rsid w:val="004A7B4C"/>
    <w:rsid w:val="004B00F5"/>
    <w:rsid w:val="004B02A2"/>
    <w:rsid w:val="004B0763"/>
    <w:rsid w:val="004B11E2"/>
    <w:rsid w:val="004B1FD1"/>
    <w:rsid w:val="004B216D"/>
    <w:rsid w:val="004B2890"/>
    <w:rsid w:val="004B2A6A"/>
    <w:rsid w:val="004B37FF"/>
    <w:rsid w:val="004B38E1"/>
    <w:rsid w:val="004B3959"/>
    <w:rsid w:val="004B3C82"/>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27B1"/>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722"/>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D55"/>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3B3"/>
    <w:rsid w:val="00500D4A"/>
    <w:rsid w:val="005017E8"/>
    <w:rsid w:val="00501E42"/>
    <w:rsid w:val="005030AA"/>
    <w:rsid w:val="00503668"/>
    <w:rsid w:val="0050367A"/>
    <w:rsid w:val="00503993"/>
    <w:rsid w:val="00503F9D"/>
    <w:rsid w:val="00504021"/>
    <w:rsid w:val="00505255"/>
    <w:rsid w:val="00505283"/>
    <w:rsid w:val="00506A32"/>
    <w:rsid w:val="00507091"/>
    <w:rsid w:val="0050732F"/>
    <w:rsid w:val="005074C4"/>
    <w:rsid w:val="005079CC"/>
    <w:rsid w:val="005079FB"/>
    <w:rsid w:val="00507D31"/>
    <w:rsid w:val="0051063A"/>
    <w:rsid w:val="005109A0"/>
    <w:rsid w:val="005109B8"/>
    <w:rsid w:val="00510D77"/>
    <w:rsid w:val="00510E50"/>
    <w:rsid w:val="00510FFA"/>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77D"/>
    <w:rsid w:val="00521E7E"/>
    <w:rsid w:val="005227F5"/>
    <w:rsid w:val="0052348B"/>
    <w:rsid w:val="00523D9F"/>
    <w:rsid w:val="00523F00"/>
    <w:rsid w:val="00524ECD"/>
    <w:rsid w:val="00525D7E"/>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34D"/>
    <w:rsid w:val="00530752"/>
    <w:rsid w:val="00530775"/>
    <w:rsid w:val="00530B88"/>
    <w:rsid w:val="0053130A"/>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37C"/>
    <w:rsid w:val="005425B5"/>
    <w:rsid w:val="0054263B"/>
    <w:rsid w:val="00542D10"/>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1D61"/>
    <w:rsid w:val="005520EA"/>
    <w:rsid w:val="00552449"/>
    <w:rsid w:val="005525FD"/>
    <w:rsid w:val="00553AF5"/>
    <w:rsid w:val="00554665"/>
    <w:rsid w:val="0055492C"/>
    <w:rsid w:val="00555F2F"/>
    <w:rsid w:val="005562FB"/>
    <w:rsid w:val="00556579"/>
    <w:rsid w:val="00556926"/>
    <w:rsid w:val="00556CAB"/>
    <w:rsid w:val="0055712D"/>
    <w:rsid w:val="00557F56"/>
    <w:rsid w:val="005607B5"/>
    <w:rsid w:val="00561825"/>
    <w:rsid w:val="00561E70"/>
    <w:rsid w:val="00562A7C"/>
    <w:rsid w:val="00564494"/>
    <w:rsid w:val="005645DC"/>
    <w:rsid w:val="005653CB"/>
    <w:rsid w:val="00565823"/>
    <w:rsid w:val="00565D98"/>
    <w:rsid w:val="00565F55"/>
    <w:rsid w:val="005678F0"/>
    <w:rsid w:val="00567A4C"/>
    <w:rsid w:val="00567B39"/>
    <w:rsid w:val="0057081E"/>
    <w:rsid w:val="00570A66"/>
    <w:rsid w:val="00571745"/>
    <w:rsid w:val="0057342A"/>
    <w:rsid w:val="00573687"/>
    <w:rsid w:val="0057391E"/>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AE3"/>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9F1"/>
    <w:rsid w:val="005863FB"/>
    <w:rsid w:val="00586684"/>
    <w:rsid w:val="0058771A"/>
    <w:rsid w:val="00587E75"/>
    <w:rsid w:val="00590222"/>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793"/>
    <w:rsid w:val="0059786D"/>
    <w:rsid w:val="00597A50"/>
    <w:rsid w:val="00597AB6"/>
    <w:rsid w:val="00597F38"/>
    <w:rsid w:val="005A0475"/>
    <w:rsid w:val="005A08CC"/>
    <w:rsid w:val="005A0AEA"/>
    <w:rsid w:val="005A12F3"/>
    <w:rsid w:val="005A13BD"/>
    <w:rsid w:val="005A16AA"/>
    <w:rsid w:val="005A1CF9"/>
    <w:rsid w:val="005A1D16"/>
    <w:rsid w:val="005A1F16"/>
    <w:rsid w:val="005A243A"/>
    <w:rsid w:val="005A2BF4"/>
    <w:rsid w:val="005A3519"/>
    <w:rsid w:val="005A387D"/>
    <w:rsid w:val="005A4222"/>
    <w:rsid w:val="005A463E"/>
    <w:rsid w:val="005A490C"/>
    <w:rsid w:val="005A4C2A"/>
    <w:rsid w:val="005A4EC5"/>
    <w:rsid w:val="005A5F5A"/>
    <w:rsid w:val="005A6576"/>
    <w:rsid w:val="005A6E63"/>
    <w:rsid w:val="005A71B5"/>
    <w:rsid w:val="005A73AC"/>
    <w:rsid w:val="005A7589"/>
    <w:rsid w:val="005A7F30"/>
    <w:rsid w:val="005B1DEA"/>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0CF8"/>
    <w:rsid w:val="005C105E"/>
    <w:rsid w:val="005C1174"/>
    <w:rsid w:val="005C1175"/>
    <w:rsid w:val="005C14AD"/>
    <w:rsid w:val="005C1516"/>
    <w:rsid w:val="005C1740"/>
    <w:rsid w:val="005C1871"/>
    <w:rsid w:val="005C1FE0"/>
    <w:rsid w:val="005C230A"/>
    <w:rsid w:val="005C3014"/>
    <w:rsid w:val="005C31F8"/>
    <w:rsid w:val="005C38FB"/>
    <w:rsid w:val="005C3986"/>
    <w:rsid w:val="005C3A1E"/>
    <w:rsid w:val="005C4035"/>
    <w:rsid w:val="005C42CF"/>
    <w:rsid w:val="005C46C7"/>
    <w:rsid w:val="005C543C"/>
    <w:rsid w:val="005C5B84"/>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A4A"/>
    <w:rsid w:val="005D7BC7"/>
    <w:rsid w:val="005D7D61"/>
    <w:rsid w:val="005D7D77"/>
    <w:rsid w:val="005E0296"/>
    <w:rsid w:val="005E0848"/>
    <w:rsid w:val="005E15BC"/>
    <w:rsid w:val="005E2034"/>
    <w:rsid w:val="005E25EF"/>
    <w:rsid w:val="005E28AF"/>
    <w:rsid w:val="005E2D76"/>
    <w:rsid w:val="005E389F"/>
    <w:rsid w:val="005E3A7E"/>
    <w:rsid w:val="005E44CC"/>
    <w:rsid w:val="005E48CC"/>
    <w:rsid w:val="005E4C0A"/>
    <w:rsid w:val="005E52D7"/>
    <w:rsid w:val="005E5313"/>
    <w:rsid w:val="005E58B6"/>
    <w:rsid w:val="005E5905"/>
    <w:rsid w:val="005E5D6F"/>
    <w:rsid w:val="005E6207"/>
    <w:rsid w:val="005E630D"/>
    <w:rsid w:val="005E6C6A"/>
    <w:rsid w:val="005E75AE"/>
    <w:rsid w:val="005F0409"/>
    <w:rsid w:val="005F082D"/>
    <w:rsid w:val="005F0EFA"/>
    <w:rsid w:val="005F1A7D"/>
    <w:rsid w:val="005F1CFF"/>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2DF3"/>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48EE"/>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29F2"/>
    <w:rsid w:val="0062307E"/>
    <w:rsid w:val="006233CB"/>
    <w:rsid w:val="00623FCD"/>
    <w:rsid w:val="006248DD"/>
    <w:rsid w:val="00624901"/>
    <w:rsid w:val="00624B7F"/>
    <w:rsid w:val="00624BDB"/>
    <w:rsid w:val="00624DA9"/>
    <w:rsid w:val="006255CB"/>
    <w:rsid w:val="006261D1"/>
    <w:rsid w:val="00626B5B"/>
    <w:rsid w:val="00626F3C"/>
    <w:rsid w:val="0062732B"/>
    <w:rsid w:val="00627509"/>
    <w:rsid w:val="00627635"/>
    <w:rsid w:val="00630316"/>
    <w:rsid w:val="0063046D"/>
    <w:rsid w:val="00630E9A"/>
    <w:rsid w:val="006310B0"/>
    <w:rsid w:val="0063162C"/>
    <w:rsid w:val="00631A52"/>
    <w:rsid w:val="00631C9C"/>
    <w:rsid w:val="00632544"/>
    <w:rsid w:val="006329C8"/>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49CD"/>
    <w:rsid w:val="00644BB4"/>
    <w:rsid w:val="006458B7"/>
    <w:rsid w:val="00645E63"/>
    <w:rsid w:val="00645FFD"/>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AF6"/>
    <w:rsid w:val="00653BCF"/>
    <w:rsid w:val="006540E6"/>
    <w:rsid w:val="00655552"/>
    <w:rsid w:val="00657CC2"/>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3A27"/>
    <w:rsid w:val="00664270"/>
    <w:rsid w:val="006646CF"/>
    <w:rsid w:val="00665A5C"/>
    <w:rsid w:val="006663DD"/>
    <w:rsid w:val="00666A19"/>
    <w:rsid w:val="00666BB1"/>
    <w:rsid w:val="006676C8"/>
    <w:rsid w:val="006678AE"/>
    <w:rsid w:val="00667FFC"/>
    <w:rsid w:val="006706D6"/>
    <w:rsid w:val="00670CA0"/>
    <w:rsid w:val="00670EED"/>
    <w:rsid w:val="00670F1B"/>
    <w:rsid w:val="00670F78"/>
    <w:rsid w:val="006710BE"/>
    <w:rsid w:val="00671751"/>
    <w:rsid w:val="006719DE"/>
    <w:rsid w:val="00671F06"/>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B3A"/>
    <w:rsid w:val="00681C7F"/>
    <w:rsid w:val="00681D50"/>
    <w:rsid w:val="006820ED"/>
    <w:rsid w:val="006826A1"/>
    <w:rsid w:val="006826B6"/>
    <w:rsid w:val="006826BA"/>
    <w:rsid w:val="00682E04"/>
    <w:rsid w:val="0068307F"/>
    <w:rsid w:val="00683595"/>
    <w:rsid w:val="00684004"/>
    <w:rsid w:val="0068426A"/>
    <w:rsid w:val="006843CC"/>
    <w:rsid w:val="00684B10"/>
    <w:rsid w:val="0068631B"/>
    <w:rsid w:val="00687AD9"/>
    <w:rsid w:val="00690293"/>
    <w:rsid w:val="00690437"/>
    <w:rsid w:val="0069071A"/>
    <w:rsid w:val="00690764"/>
    <w:rsid w:val="00690946"/>
    <w:rsid w:val="006918CE"/>
    <w:rsid w:val="0069233F"/>
    <w:rsid w:val="00692348"/>
    <w:rsid w:val="00692566"/>
    <w:rsid w:val="00693707"/>
    <w:rsid w:val="00694492"/>
    <w:rsid w:val="00694822"/>
    <w:rsid w:val="00694BC6"/>
    <w:rsid w:val="00694D1A"/>
    <w:rsid w:val="00694EC1"/>
    <w:rsid w:val="00695DFF"/>
    <w:rsid w:val="00696206"/>
    <w:rsid w:val="006967C7"/>
    <w:rsid w:val="00696D7F"/>
    <w:rsid w:val="00696E55"/>
    <w:rsid w:val="006975BC"/>
    <w:rsid w:val="0069764F"/>
    <w:rsid w:val="006976D9"/>
    <w:rsid w:val="006977DE"/>
    <w:rsid w:val="00697B5F"/>
    <w:rsid w:val="00697CB9"/>
    <w:rsid w:val="006A0925"/>
    <w:rsid w:val="006A0B4B"/>
    <w:rsid w:val="006A0E4D"/>
    <w:rsid w:val="006A25EB"/>
    <w:rsid w:val="006A29EF"/>
    <w:rsid w:val="006A2B48"/>
    <w:rsid w:val="006A2B88"/>
    <w:rsid w:val="006A2D38"/>
    <w:rsid w:val="006A2DBD"/>
    <w:rsid w:val="006A333B"/>
    <w:rsid w:val="006A3341"/>
    <w:rsid w:val="006A3C92"/>
    <w:rsid w:val="006A3F72"/>
    <w:rsid w:val="006A458C"/>
    <w:rsid w:val="006A4853"/>
    <w:rsid w:val="006A5490"/>
    <w:rsid w:val="006A5593"/>
    <w:rsid w:val="006A5EFF"/>
    <w:rsid w:val="006A6F6C"/>
    <w:rsid w:val="006A6FAD"/>
    <w:rsid w:val="006A73E5"/>
    <w:rsid w:val="006A7B44"/>
    <w:rsid w:val="006A7D16"/>
    <w:rsid w:val="006B17EB"/>
    <w:rsid w:val="006B1826"/>
    <w:rsid w:val="006B22E9"/>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4DA"/>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3DAA"/>
    <w:rsid w:val="006E425E"/>
    <w:rsid w:val="006E51A2"/>
    <w:rsid w:val="006E5428"/>
    <w:rsid w:val="006E6A76"/>
    <w:rsid w:val="006E6C33"/>
    <w:rsid w:val="006F0BA7"/>
    <w:rsid w:val="006F1037"/>
    <w:rsid w:val="006F1548"/>
    <w:rsid w:val="006F199F"/>
    <w:rsid w:val="006F1DC6"/>
    <w:rsid w:val="006F204A"/>
    <w:rsid w:val="006F329B"/>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49C"/>
    <w:rsid w:val="00707C1A"/>
    <w:rsid w:val="00707D33"/>
    <w:rsid w:val="00710766"/>
    <w:rsid w:val="0071081E"/>
    <w:rsid w:val="00710DB2"/>
    <w:rsid w:val="007110E6"/>
    <w:rsid w:val="007112E5"/>
    <w:rsid w:val="0071139D"/>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452"/>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5A"/>
    <w:rsid w:val="007271B1"/>
    <w:rsid w:val="007300A2"/>
    <w:rsid w:val="00730C7C"/>
    <w:rsid w:val="007311C1"/>
    <w:rsid w:val="007316B8"/>
    <w:rsid w:val="00731AAF"/>
    <w:rsid w:val="00731D53"/>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671A"/>
    <w:rsid w:val="007372B0"/>
    <w:rsid w:val="0073751C"/>
    <w:rsid w:val="00737D6A"/>
    <w:rsid w:val="00737DC9"/>
    <w:rsid w:val="00737F4D"/>
    <w:rsid w:val="00740B38"/>
    <w:rsid w:val="00740FCE"/>
    <w:rsid w:val="00741106"/>
    <w:rsid w:val="00741B82"/>
    <w:rsid w:val="00741E7D"/>
    <w:rsid w:val="00741F20"/>
    <w:rsid w:val="007424B9"/>
    <w:rsid w:val="0074253B"/>
    <w:rsid w:val="00742CA2"/>
    <w:rsid w:val="00742F13"/>
    <w:rsid w:val="007436A6"/>
    <w:rsid w:val="0074401D"/>
    <w:rsid w:val="00744B93"/>
    <w:rsid w:val="00744C9A"/>
    <w:rsid w:val="0074512A"/>
    <w:rsid w:val="00745DED"/>
    <w:rsid w:val="00746D48"/>
    <w:rsid w:val="0074762D"/>
    <w:rsid w:val="00750E72"/>
    <w:rsid w:val="0075100B"/>
    <w:rsid w:val="00751C67"/>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3BFD"/>
    <w:rsid w:val="0077429E"/>
    <w:rsid w:val="007745DB"/>
    <w:rsid w:val="0077573A"/>
    <w:rsid w:val="00775996"/>
    <w:rsid w:val="00775ECE"/>
    <w:rsid w:val="00776310"/>
    <w:rsid w:val="007764B2"/>
    <w:rsid w:val="0077678F"/>
    <w:rsid w:val="0077688F"/>
    <w:rsid w:val="00776B82"/>
    <w:rsid w:val="00776C07"/>
    <w:rsid w:val="00776D43"/>
    <w:rsid w:val="00776FB7"/>
    <w:rsid w:val="00777922"/>
    <w:rsid w:val="00780248"/>
    <w:rsid w:val="0078028C"/>
    <w:rsid w:val="00780960"/>
    <w:rsid w:val="00780E0A"/>
    <w:rsid w:val="0078112E"/>
    <w:rsid w:val="00781593"/>
    <w:rsid w:val="00781967"/>
    <w:rsid w:val="00782055"/>
    <w:rsid w:val="007827E7"/>
    <w:rsid w:val="00782EDA"/>
    <w:rsid w:val="00782F72"/>
    <w:rsid w:val="0078358F"/>
    <w:rsid w:val="0078402E"/>
    <w:rsid w:val="00784264"/>
    <w:rsid w:val="007843C4"/>
    <w:rsid w:val="00784B68"/>
    <w:rsid w:val="00784DED"/>
    <w:rsid w:val="00784EEF"/>
    <w:rsid w:val="007851CF"/>
    <w:rsid w:val="007853A8"/>
    <w:rsid w:val="007854A5"/>
    <w:rsid w:val="0078569F"/>
    <w:rsid w:val="00785802"/>
    <w:rsid w:val="007858E7"/>
    <w:rsid w:val="00786CA5"/>
    <w:rsid w:val="007873CE"/>
    <w:rsid w:val="007874F1"/>
    <w:rsid w:val="007901FD"/>
    <w:rsid w:val="007902B1"/>
    <w:rsid w:val="007902F2"/>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A0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A3B"/>
    <w:rsid w:val="007A3BBF"/>
    <w:rsid w:val="007A3DB5"/>
    <w:rsid w:val="007A3FD4"/>
    <w:rsid w:val="007A645A"/>
    <w:rsid w:val="007A7187"/>
    <w:rsid w:val="007B0DD7"/>
    <w:rsid w:val="007B15B4"/>
    <w:rsid w:val="007B20BE"/>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967"/>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C7EBD"/>
    <w:rsid w:val="007D029A"/>
    <w:rsid w:val="007D0CBF"/>
    <w:rsid w:val="007D29E3"/>
    <w:rsid w:val="007D2F77"/>
    <w:rsid w:val="007D3572"/>
    <w:rsid w:val="007D39C3"/>
    <w:rsid w:val="007D3B92"/>
    <w:rsid w:val="007D3C33"/>
    <w:rsid w:val="007D3E19"/>
    <w:rsid w:val="007D41F7"/>
    <w:rsid w:val="007D4241"/>
    <w:rsid w:val="007D42ED"/>
    <w:rsid w:val="007D4725"/>
    <w:rsid w:val="007D4A63"/>
    <w:rsid w:val="007D53EF"/>
    <w:rsid w:val="007D5796"/>
    <w:rsid w:val="007D5BB1"/>
    <w:rsid w:val="007D5D6A"/>
    <w:rsid w:val="007D61BD"/>
    <w:rsid w:val="007D65F4"/>
    <w:rsid w:val="007D6C15"/>
    <w:rsid w:val="007D6F04"/>
    <w:rsid w:val="007D7A62"/>
    <w:rsid w:val="007D7A6A"/>
    <w:rsid w:val="007E0005"/>
    <w:rsid w:val="007E04EB"/>
    <w:rsid w:val="007E08F3"/>
    <w:rsid w:val="007E0BF1"/>
    <w:rsid w:val="007E1A0E"/>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0D0"/>
    <w:rsid w:val="007E63F4"/>
    <w:rsid w:val="007E7A47"/>
    <w:rsid w:val="007E7FB0"/>
    <w:rsid w:val="007F084E"/>
    <w:rsid w:val="007F16A2"/>
    <w:rsid w:val="007F1FD4"/>
    <w:rsid w:val="007F2151"/>
    <w:rsid w:val="007F3BF4"/>
    <w:rsid w:val="007F3CD8"/>
    <w:rsid w:val="007F400E"/>
    <w:rsid w:val="007F4244"/>
    <w:rsid w:val="007F4368"/>
    <w:rsid w:val="007F5564"/>
    <w:rsid w:val="007F59E2"/>
    <w:rsid w:val="007F68E6"/>
    <w:rsid w:val="007F6D3A"/>
    <w:rsid w:val="007F7415"/>
    <w:rsid w:val="007F74AB"/>
    <w:rsid w:val="007F75CB"/>
    <w:rsid w:val="007F76E5"/>
    <w:rsid w:val="00800196"/>
    <w:rsid w:val="008004E7"/>
    <w:rsid w:val="00800B5B"/>
    <w:rsid w:val="008019DA"/>
    <w:rsid w:val="00801B6B"/>
    <w:rsid w:val="00802A3E"/>
    <w:rsid w:val="00802B57"/>
    <w:rsid w:val="00802BD8"/>
    <w:rsid w:val="0080308A"/>
    <w:rsid w:val="008038EB"/>
    <w:rsid w:val="00804239"/>
    <w:rsid w:val="0080482F"/>
    <w:rsid w:val="008051EB"/>
    <w:rsid w:val="00806325"/>
    <w:rsid w:val="00806712"/>
    <w:rsid w:val="0080697F"/>
    <w:rsid w:val="00806DF5"/>
    <w:rsid w:val="00806F56"/>
    <w:rsid w:val="008070DA"/>
    <w:rsid w:val="00807B70"/>
    <w:rsid w:val="0081007A"/>
    <w:rsid w:val="00810FF3"/>
    <w:rsid w:val="00812710"/>
    <w:rsid w:val="00812A05"/>
    <w:rsid w:val="00812B7C"/>
    <w:rsid w:val="00812FD9"/>
    <w:rsid w:val="00813184"/>
    <w:rsid w:val="0081357E"/>
    <w:rsid w:val="00814444"/>
    <w:rsid w:val="00814AD0"/>
    <w:rsid w:val="00814EE4"/>
    <w:rsid w:val="00815152"/>
    <w:rsid w:val="00815493"/>
    <w:rsid w:val="00815694"/>
    <w:rsid w:val="008157B6"/>
    <w:rsid w:val="00815A97"/>
    <w:rsid w:val="00815F1F"/>
    <w:rsid w:val="008166DC"/>
    <w:rsid w:val="00816B5E"/>
    <w:rsid w:val="00817179"/>
    <w:rsid w:val="0081750D"/>
    <w:rsid w:val="008208F9"/>
    <w:rsid w:val="00820A19"/>
    <w:rsid w:val="008218D8"/>
    <w:rsid w:val="00821A95"/>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29"/>
    <w:rsid w:val="00830355"/>
    <w:rsid w:val="00830BDE"/>
    <w:rsid w:val="0083112C"/>
    <w:rsid w:val="00831200"/>
    <w:rsid w:val="00831893"/>
    <w:rsid w:val="00831E70"/>
    <w:rsid w:val="00832381"/>
    <w:rsid w:val="00833946"/>
    <w:rsid w:val="00833EE5"/>
    <w:rsid w:val="00833F5E"/>
    <w:rsid w:val="00834133"/>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9AA"/>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3F01"/>
    <w:rsid w:val="0086401C"/>
    <w:rsid w:val="008640F9"/>
    <w:rsid w:val="008643E1"/>
    <w:rsid w:val="00864E80"/>
    <w:rsid w:val="00865ABE"/>
    <w:rsid w:val="00865CFB"/>
    <w:rsid w:val="008662CF"/>
    <w:rsid w:val="00866A46"/>
    <w:rsid w:val="00866E62"/>
    <w:rsid w:val="0086711E"/>
    <w:rsid w:val="008677FE"/>
    <w:rsid w:val="00867C33"/>
    <w:rsid w:val="00867F83"/>
    <w:rsid w:val="008702D8"/>
    <w:rsid w:val="00870490"/>
    <w:rsid w:val="00870637"/>
    <w:rsid w:val="0087082E"/>
    <w:rsid w:val="00871527"/>
    <w:rsid w:val="00872047"/>
    <w:rsid w:val="00872072"/>
    <w:rsid w:val="0087249F"/>
    <w:rsid w:val="008726DC"/>
    <w:rsid w:val="00872B4C"/>
    <w:rsid w:val="00873BC4"/>
    <w:rsid w:val="008748AB"/>
    <w:rsid w:val="008748AC"/>
    <w:rsid w:val="00874EFF"/>
    <w:rsid w:val="00875365"/>
    <w:rsid w:val="0087541D"/>
    <w:rsid w:val="00875748"/>
    <w:rsid w:val="008757DF"/>
    <w:rsid w:val="008765FC"/>
    <w:rsid w:val="0087675F"/>
    <w:rsid w:val="00876C96"/>
    <w:rsid w:val="00877054"/>
    <w:rsid w:val="00877486"/>
    <w:rsid w:val="008774A1"/>
    <w:rsid w:val="0087758D"/>
    <w:rsid w:val="00877806"/>
    <w:rsid w:val="00877BC4"/>
    <w:rsid w:val="008804F8"/>
    <w:rsid w:val="00880A9E"/>
    <w:rsid w:val="00880E71"/>
    <w:rsid w:val="00881099"/>
    <w:rsid w:val="00881485"/>
    <w:rsid w:val="008815A5"/>
    <w:rsid w:val="00881CA6"/>
    <w:rsid w:val="008822B4"/>
    <w:rsid w:val="00883568"/>
    <w:rsid w:val="008835D0"/>
    <w:rsid w:val="00883AEE"/>
    <w:rsid w:val="00883DB5"/>
    <w:rsid w:val="00883E77"/>
    <w:rsid w:val="00884784"/>
    <w:rsid w:val="00884FE0"/>
    <w:rsid w:val="008852A9"/>
    <w:rsid w:val="00886B22"/>
    <w:rsid w:val="00886F93"/>
    <w:rsid w:val="00887232"/>
    <w:rsid w:val="008876A1"/>
    <w:rsid w:val="00887A92"/>
    <w:rsid w:val="00887DE4"/>
    <w:rsid w:val="0089035B"/>
    <w:rsid w:val="008903AE"/>
    <w:rsid w:val="00890B01"/>
    <w:rsid w:val="00891393"/>
    <w:rsid w:val="00892052"/>
    <w:rsid w:val="00892057"/>
    <w:rsid w:val="00892EF8"/>
    <w:rsid w:val="008930D5"/>
    <w:rsid w:val="00893197"/>
    <w:rsid w:val="008945AE"/>
    <w:rsid w:val="008951B3"/>
    <w:rsid w:val="008954C8"/>
    <w:rsid w:val="00895646"/>
    <w:rsid w:val="00895A0D"/>
    <w:rsid w:val="00895E5D"/>
    <w:rsid w:val="00896083"/>
    <w:rsid w:val="00896CAA"/>
    <w:rsid w:val="008971AD"/>
    <w:rsid w:val="00897325"/>
    <w:rsid w:val="008A026C"/>
    <w:rsid w:val="008A02C5"/>
    <w:rsid w:val="008A09B1"/>
    <w:rsid w:val="008A0D95"/>
    <w:rsid w:val="008A0FDB"/>
    <w:rsid w:val="008A265F"/>
    <w:rsid w:val="008A26DA"/>
    <w:rsid w:val="008A28B9"/>
    <w:rsid w:val="008A2FC4"/>
    <w:rsid w:val="008A32A7"/>
    <w:rsid w:val="008A3312"/>
    <w:rsid w:val="008A38BD"/>
    <w:rsid w:val="008A3B96"/>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500"/>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2D5"/>
    <w:rsid w:val="008C340D"/>
    <w:rsid w:val="008C3874"/>
    <w:rsid w:val="008C3CEF"/>
    <w:rsid w:val="008C4384"/>
    <w:rsid w:val="008C4BC9"/>
    <w:rsid w:val="008C552C"/>
    <w:rsid w:val="008C586A"/>
    <w:rsid w:val="008C586C"/>
    <w:rsid w:val="008C5D63"/>
    <w:rsid w:val="008C5DCE"/>
    <w:rsid w:val="008C68FD"/>
    <w:rsid w:val="008C6A92"/>
    <w:rsid w:val="008C72A4"/>
    <w:rsid w:val="008C7A40"/>
    <w:rsid w:val="008C7AEE"/>
    <w:rsid w:val="008C7FE8"/>
    <w:rsid w:val="008D25EF"/>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76"/>
    <w:rsid w:val="008E71DB"/>
    <w:rsid w:val="008E7EB4"/>
    <w:rsid w:val="008F0F44"/>
    <w:rsid w:val="008F2510"/>
    <w:rsid w:val="008F2B67"/>
    <w:rsid w:val="008F301F"/>
    <w:rsid w:val="008F3F16"/>
    <w:rsid w:val="008F3F58"/>
    <w:rsid w:val="008F40F2"/>
    <w:rsid w:val="008F469E"/>
    <w:rsid w:val="008F4799"/>
    <w:rsid w:val="008F51F2"/>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E67"/>
    <w:rsid w:val="00902F8A"/>
    <w:rsid w:val="009038A9"/>
    <w:rsid w:val="00904908"/>
    <w:rsid w:val="00905A3E"/>
    <w:rsid w:val="00905DEF"/>
    <w:rsid w:val="00905E15"/>
    <w:rsid w:val="0090674E"/>
    <w:rsid w:val="009070E8"/>
    <w:rsid w:val="009078A9"/>
    <w:rsid w:val="00907CE5"/>
    <w:rsid w:val="0091023C"/>
    <w:rsid w:val="009103AF"/>
    <w:rsid w:val="00910575"/>
    <w:rsid w:val="009108A2"/>
    <w:rsid w:val="00910A2D"/>
    <w:rsid w:val="00910DF1"/>
    <w:rsid w:val="009112F8"/>
    <w:rsid w:val="0091365E"/>
    <w:rsid w:val="00913CCD"/>
    <w:rsid w:val="009142FA"/>
    <w:rsid w:val="00915590"/>
    <w:rsid w:val="00916647"/>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58BF"/>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516"/>
    <w:rsid w:val="00937C1F"/>
    <w:rsid w:val="00937E33"/>
    <w:rsid w:val="00937F12"/>
    <w:rsid w:val="009409A5"/>
    <w:rsid w:val="009412C6"/>
    <w:rsid w:val="00941FC7"/>
    <w:rsid w:val="009426F7"/>
    <w:rsid w:val="009436C6"/>
    <w:rsid w:val="009446EA"/>
    <w:rsid w:val="009447F7"/>
    <w:rsid w:val="009449BA"/>
    <w:rsid w:val="00944B8C"/>
    <w:rsid w:val="00944C97"/>
    <w:rsid w:val="00945114"/>
    <w:rsid w:val="00945157"/>
    <w:rsid w:val="00946597"/>
    <w:rsid w:val="00947445"/>
    <w:rsid w:val="009476E1"/>
    <w:rsid w:val="009502CE"/>
    <w:rsid w:val="0095062F"/>
    <w:rsid w:val="00951ABD"/>
    <w:rsid w:val="00951DA4"/>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90D"/>
    <w:rsid w:val="00961EB7"/>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5EBB"/>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0E2"/>
    <w:rsid w:val="0098582F"/>
    <w:rsid w:val="0098598C"/>
    <w:rsid w:val="00985B18"/>
    <w:rsid w:val="00986810"/>
    <w:rsid w:val="00986B82"/>
    <w:rsid w:val="00986FF8"/>
    <w:rsid w:val="00987209"/>
    <w:rsid w:val="009875E4"/>
    <w:rsid w:val="009878EB"/>
    <w:rsid w:val="00987AC4"/>
    <w:rsid w:val="0099096E"/>
    <w:rsid w:val="00990DD9"/>
    <w:rsid w:val="00991371"/>
    <w:rsid w:val="00992031"/>
    <w:rsid w:val="0099256B"/>
    <w:rsid w:val="009925F9"/>
    <w:rsid w:val="00992723"/>
    <w:rsid w:val="00992B58"/>
    <w:rsid w:val="00992D1F"/>
    <w:rsid w:val="009932EC"/>
    <w:rsid w:val="009934B8"/>
    <w:rsid w:val="00993AA0"/>
    <w:rsid w:val="00993DE4"/>
    <w:rsid w:val="00993FA9"/>
    <w:rsid w:val="00995128"/>
    <w:rsid w:val="0099527E"/>
    <w:rsid w:val="00996505"/>
    <w:rsid w:val="00996D1C"/>
    <w:rsid w:val="009977E9"/>
    <w:rsid w:val="009A067C"/>
    <w:rsid w:val="009A0E9A"/>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39"/>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D89"/>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3832"/>
    <w:rsid w:val="009D45C5"/>
    <w:rsid w:val="009D51A2"/>
    <w:rsid w:val="009D5E77"/>
    <w:rsid w:val="009E0941"/>
    <w:rsid w:val="009E098C"/>
    <w:rsid w:val="009E0E48"/>
    <w:rsid w:val="009E0FB7"/>
    <w:rsid w:val="009E19A9"/>
    <w:rsid w:val="009E2763"/>
    <w:rsid w:val="009E2872"/>
    <w:rsid w:val="009E3B98"/>
    <w:rsid w:val="009E491F"/>
    <w:rsid w:val="009E4A14"/>
    <w:rsid w:val="009E4D28"/>
    <w:rsid w:val="009E4D7B"/>
    <w:rsid w:val="009E5133"/>
    <w:rsid w:val="009E541D"/>
    <w:rsid w:val="009E5704"/>
    <w:rsid w:val="009E5D21"/>
    <w:rsid w:val="009E5DDF"/>
    <w:rsid w:val="009E75F7"/>
    <w:rsid w:val="009F01A3"/>
    <w:rsid w:val="009F022C"/>
    <w:rsid w:val="009F047E"/>
    <w:rsid w:val="009F0D5B"/>
    <w:rsid w:val="009F16D8"/>
    <w:rsid w:val="009F178F"/>
    <w:rsid w:val="009F1A2B"/>
    <w:rsid w:val="009F2CCF"/>
    <w:rsid w:val="009F307D"/>
    <w:rsid w:val="009F34AE"/>
    <w:rsid w:val="009F3A16"/>
    <w:rsid w:val="009F3BEC"/>
    <w:rsid w:val="009F451D"/>
    <w:rsid w:val="009F466B"/>
    <w:rsid w:val="009F4DC3"/>
    <w:rsid w:val="009F5B4F"/>
    <w:rsid w:val="009F726A"/>
    <w:rsid w:val="009F744D"/>
    <w:rsid w:val="009F786D"/>
    <w:rsid w:val="009F7946"/>
    <w:rsid w:val="00A024D3"/>
    <w:rsid w:val="00A02D0F"/>
    <w:rsid w:val="00A04117"/>
    <w:rsid w:val="00A04FCB"/>
    <w:rsid w:val="00A051CE"/>
    <w:rsid w:val="00A0533E"/>
    <w:rsid w:val="00A053C7"/>
    <w:rsid w:val="00A06CF6"/>
    <w:rsid w:val="00A0774C"/>
    <w:rsid w:val="00A079D8"/>
    <w:rsid w:val="00A07B42"/>
    <w:rsid w:val="00A07BE9"/>
    <w:rsid w:val="00A1069C"/>
    <w:rsid w:val="00A109F3"/>
    <w:rsid w:val="00A10AF9"/>
    <w:rsid w:val="00A10C7B"/>
    <w:rsid w:val="00A1101B"/>
    <w:rsid w:val="00A11619"/>
    <w:rsid w:val="00A11711"/>
    <w:rsid w:val="00A11BF8"/>
    <w:rsid w:val="00A11EAC"/>
    <w:rsid w:val="00A12A90"/>
    <w:rsid w:val="00A1392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081C"/>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B38"/>
    <w:rsid w:val="00A34E65"/>
    <w:rsid w:val="00A3661C"/>
    <w:rsid w:val="00A368E9"/>
    <w:rsid w:val="00A36D4C"/>
    <w:rsid w:val="00A370AC"/>
    <w:rsid w:val="00A371FA"/>
    <w:rsid w:val="00A374C8"/>
    <w:rsid w:val="00A37A66"/>
    <w:rsid w:val="00A402F4"/>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579"/>
    <w:rsid w:val="00A51943"/>
    <w:rsid w:val="00A51FC5"/>
    <w:rsid w:val="00A52B6E"/>
    <w:rsid w:val="00A53BC5"/>
    <w:rsid w:val="00A548A1"/>
    <w:rsid w:val="00A54966"/>
    <w:rsid w:val="00A54B0C"/>
    <w:rsid w:val="00A54B93"/>
    <w:rsid w:val="00A54D83"/>
    <w:rsid w:val="00A54F17"/>
    <w:rsid w:val="00A55152"/>
    <w:rsid w:val="00A55587"/>
    <w:rsid w:val="00A56230"/>
    <w:rsid w:val="00A568DD"/>
    <w:rsid w:val="00A5697C"/>
    <w:rsid w:val="00A56CCC"/>
    <w:rsid w:val="00A57123"/>
    <w:rsid w:val="00A5727D"/>
    <w:rsid w:val="00A575DD"/>
    <w:rsid w:val="00A5793E"/>
    <w:rsid w:val="00A5798E"/>
    <w:rsid w:val="00A57F86"/>
    <w:rsid w:val="00A600EB"/>
    <w:rsid w:val="00A60EBA"/>
    <w:rsid w:val="00A61895"/>
    <w:rsid w:val="00A6196B"/>
    <w:rsid w:val="00A61C11"/>
    <w:rsid w:val="00A6241F"/>
    <w:rsid w:val="00A6381A"/>
    <w:rsid w:val="00A63C2B"/>
    <w:rsid w:val="00A63CDC"/>
    <w:rsid w:val="00A63D53"/>
    <w:rsid w:val="00A644DE"/>
    <w:rsid w:val="00A645E1"/>
    <w:rsid w:val="00A64887"/>
    <w:rsid w:val="00A656BA"/>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5BBA"/>
    <w:rsid w:val="00A76907"/>
    <w:rsid w:val="00A77710"/>
    <w:rsid w:val="00A778BB"/>
    <w:rsid w:val="00A77F81"/>
    <w:rsid w:val="00A80409"/>
    <w:rsid w:val="00A80C44"/>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A"/>
    <w:rsid w:val="00A863FC"/>
    <w:rsid w:val="00A865BC"/>
    <w:rsid w:val="00A8693F"/>
    <w:rsid w:val="00A87228"/>
    <w:rsid w:val="00A872FF"/>
    <w:rsid w:val="00A87301"/>
    <w:rsid w:val="00A87939"/>
    <w:rsid w:val="00A87A84"/>
    <w:rsid w:val="00A902BF"/>
    <w:rsid w:val="00A90717"/>
    <w:rsid w:val="00A90C0C"/>
    <w:rsid w:val="00A9156E"/>
    <w:rsid w:val="00A92289"/>
    <w:rsid w:val="00A9280C"/>
    <w:rsid w:val="00A929A0"/>
    <w:rsid w:val="00A930E9"/>
    <w:rsid w:val="00A937FD"/>
    <w:rsid w:val="00A9398B"/>
    <w:rsid w:val="00A93F04"/>
    <w:rsid w:val="00A94104"/>
    <w:rsid w:val="00A941DF"/>
    <w:rsid w:val="00A94422"/>
    <w:rsid w:val="00A9458A"/>
    <w:rsid w:val="00A94AA7"/>
    <w:rsid w:val="00A94D02"/>
    <w:rsid w:val="00A951DB"/>
    <w:rsid w:val="00A95547"/>
    <w:rsid w:val="00A9571F"/>
    <w:rsid w:val="00A959B1"/>
    <w:rsid w:val="00A96157"/>
    <w:rsid w:val="00A96360"/>
    <w:rsid w:val="00A96ED7"/>
    <w:rsid w:val="00A9778A"/>
    <w:rsid w:val="00A97967"/>
    <w:rsid w:val="00AA0185"/>
    <w:rsid w:val="00AA04A0"/>
    <w:rsid w:val="00AA07F5"/>
    <w:rsid w:val="00AA0BD9"/>
    <w:rsid w:val="00AA10C3"/>
    <w:rsid w:val="00AA1DFA"/>
    <w:rsid w:val="00AA1FFB"/>
    <w:rsid w:val="00AA26F6"/>
    <w:rsid w:val="00AA27E7"/>
    <w:rsid w:val="00AA293F"/>
    <w:rsid w:val="00AA2A7A"/>
    <w:rsid w:val="00AA3810"/>
    <w:rsid w:val="00AA3CDA"/>
    <w:rsid w:val="00AA3D32"/>
    <w:rsid w:val="00AA3FC0"/>
    <w:rsid w:val="00AA3FC3"/>
    <w:rsid w:val="00AA431D"/>
    <w:rsid w:val="00AA4330"/>
    <w:rsid w:val="00AA44DA"/>
    <w:rsid w:val="00AA4564"/>
    <w:rsid w:val="00AA46F1"/>
    <w:rsid w:val="00AA5CE4"/>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66"/>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51"/>
    <w:rsid w:val="00AD5F6E"/>
    <w:rsid w:val="00AD5F7B"/>
    <w:rsid w:val="00AD6AC3"/>
    <w:rsid w:val="00AD6CA7"/>
    <w:rsid w:val="00AD6D1E"/>
    <w:rsid w:val="00AD73A4"/>
    <w:rsid w:val="00AD7755"/>
    <w:rsid w:val="00AE0192"/>
    <w:rsid w:val="00AE0E8B"/>
    <w:rsid w:val="00AE18B3"/>
    <w:rsid w:val="00AE1957"/>
    <w:rsid w:val="00AE2B9E"/>
    <w:rsid w:val="00AE2D81"/>
    <w:rsid w:val="00AE327C"/>
    <w:rsid w:val="00AE360A"/>
    <w:rsid w:val="00AE37BC"/>
    <w:rsid w:val="00AE39AF"/>
    <w:rsid w:val="00AE41AF"/>
    <w:rsid w:val="00AE4511"/>
    <w:rsid w:val="00AE4A1F"/>
    <w:rsid w:val="00AE4EB1"/>
    <w:rsid w:val="00AE4F8D"/>
    <w:rsid w:val="00AE5484"/>
    <w:rsid w:val="00AE58F5"/>
    <w:rsid w:val="00AE5FB0"/>
    <w:rsid w:val="00AE619F"/>
    <w:rsid w:val="00AE636F"/>
    <w:rsid w:val="00AE64B0"/>
    <w:rsid w:val="00AE6811"/>
    <w:rsid w:val="00AE744C"/>
    <w:rsid w:val="00AE7A51"/>
    <w:rsid w:val="00AE7D0F"/>
    <w:rsid w:val="00AE7FA8"/>
    <w:rsid w:val="00AF032B"/>
    <w:rsid w:val="00AF0477"/>
    <w:rsid w:val="00AF0569"/>
    <w:rsid w:val="00AF05C7"/>
    <w:rsid w:val="00AF05EB"/>
    <w:rsid w:val="00AF0AF9"/>
    <w:rsid w:val="00AF0C3B"/>
    <w:rsid w:val="00AF0E2B"/>
    <w:rsid w:val="00AF1100"/>
    <w:rsid w:val="00AF1310"/>
    <w:rsid w:val="00AF1F04"/>
    <w:rsid w:val="00AF2388"/>
    <w:rsid w:val="00AF2502"/>
    <w:rsid w:val="00AF2653"/>
    <w:rsid w:val="00AF2A2B"/>
    <w:rsid w:val="00AF337A"/>
    <w:rsid w:val="00AF3637"/>
    <w:rsid w:val="00AF38BF"/>
    <w:rsid w:val="00AF3E30"/>
    <w:rsid w:val="00AF4057"/>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07E3C"/>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3F"/>
    <w:rsid w:val="00B178C0"/>
    <w:rsid w:val="00B200FC"/>
    <w:rsid w:val="00B202C2"/>
    <w:rsid w:val="00B202F1"/>
    <w:rsid w:val="00B205A5"/>
    <w:rsid w:val="00B2075D"/>
    <w:rsid w:val="00B209A0"/>
    <w:rsid w:val="00B209C0"/>
    <w:rsid w:val="00B2166B"/>
    <w:rsid w:val="00B2265E"/>
    <w:rsid w:val="00B23C8E"/>
    <w:rsid w:val="00B23DD3"/>
    <w:rsid w:val="00B243D1"/>
    <w:rsid w:val="00B243E8"/>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21C"/>
    <w:rsid w:val="00B3541A"/>
    <w:rsid w:val="00B35DC8"/>
    <w:rsid w:val="00B35F81"/>
    <w:rsid w:val="00B364AD"/>
    <w:rsid w:val="00B3662F"/>
    <w:rsid w:val="00B36D43"/>
    <w:rsid w:val="00B36DB4"/>
    <w:rsid w:val="00B371EC"/>
    <w:rsid w:val="00B37278"/>
    <w:rsid w:val="00B37648"/>
    <w:rsid w:val="00B37AC1"/>
    <w:rsid w:val="00B37C4E"/>
    <w:rsid w:val="00B402EF"/>
    <w:rsid w:val="00B40857"/>
    <w:rsid w:val="00B4094F"/>
    <w:rsid w:val="00B40ADC"/>
    <w:rsid w:val="00B40DB9"/>
    <w:rsid w:val="00B410F3"/>
    <w:rsid w:val="00B4159B"/>
    <w:rsid w:val="00B42710"/>
    <w:rsid w:val="00B427E0"/>
    <w:rsid w:val="00B43074"/>
    <w:rsid w:val="00B4397A"/>
    <w:rsid w:val="00B43C2F"/>
    <w:rsid w:val="00B43DDB"/>
    <w:rsid w:val="00B43FF7"/>
    <w:rsid w:val="00B44625"/>
    <w:rsid w:val="00B453F2"/>
    <w:rsid w:val="00B455D4"/>
    <w:rsid w:val="00B4722A"/>
    <w:rsid w:val="00B478B9"/>
    <w:rsid w:val="00B511DE"/>
    <w:rsid w:val="00B51434"/>
    <w:rsid w:val="00B51715"/>
    <w:rsid w:val="00B51895"/>
    <w:rsid w:val="00B51D2B"/>
    <w:rsid w:val="00B532AD"/>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0F"/>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348"/>
    <w:rsid w:val="00B7077E"/>
    <w:rsid w:val="00B70DB4"/>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5C9"/>
    <w:rsid w:val="00B829A7"/>
    <w:rsid w:val="00B82B68"/>
    <w:rsid w:val="00B836ED"/>
    <w:rsid w:val="00B8439D"/>
    <w:rsid w:val="00B848C9"/>
    <w:rsid w:val="00B855C2"/>
    <w:rsid w:val="00B85D36"/>
    <w:rsid w:val="00B86529"/>
    <w:rsid w:val="00B9034E"/>
    <w:rsid w:val="00B908E4"/>
    <w:rsid w:val="00B9109C"/>
    <w:rsid w:val="00B92133"/>
    <w:rsid w:val="00B92495"/>
    <w:rsid w:val="00B92C2B"/>
    <w:rsid w:val="00B93651"/>
    <w:rsid w:val="00B936C9"/>
    <w:rsid w:val="00B93CE1"/>
    <w:rsid w:val="00B93E09"/>
    <w:rsid w:val="00B93E60"/>
    <w:rsid w:val="00B93EE0"/>
    <w:rsid w:val="00B9405C"/>
    <w:rsid w:val="00B9484E"/>
    <w:rsid w:val="00B94BD3"/>
    <w:rsid w:val="00B951CF"/>
    <w:rsid w:val="00B95AA0"/>
    <w:rsid w:val="00B96A34"/>
    <w:rsid w:val="00B96BFE"/>
    <w:rsid w:val="00B9785E"/>
    <w:rsid w:val="00B97D0A"/>
    <w:rsid w:val="00BA027B"/>
    <w:rsid w:val="00BA0940"/>
    <w:rsid w:val="00BA126A"/>
    <w:rsid w:val="00BA1782"/>
    <w:rsid w:val="00BA1A8F"/>
    <w:rsid w:val="00BA1E7F"/>
    <w:rsid w:val="00BA2143"/>
    <w:rsid w:val="00BA267A"/>
    <w:rsid w:val="00BA2A53"/>
    <w:rsid w:val="00BA3230"/>
    <w:rsid w:val="00BA3615"/>
    <w:rsid w:val="00BA3A0E"/>
    <w:rsid w:val="00BA3D0B"/>
    <w:rsid w:val="00BA4075"/>
    <w:rsid w:val="00BA4247"/>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C7ADD"/>
    <w:rsid w:val="00BC7E89"/>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28DD"/>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283"/>
    <w:rsid w:val="00BF39D9"/>
    <w:rsid w:val="00BF3BB8"/>
    <w:rsid w:val="00BF5C32"/>
    <w:rsid w:val="00BF5C43"/>
    <w:rsid w:val="00BF60BB"/>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9A"/>
    <w:rsid w:val="00C058D3"/>
    <w:rsid w:val="00C05F9D"/>
    <w:rsid w:val="00C06312"/>
    <w:rsid w:val="00C06B4F"/>
    <w:rsid w:val="00C06E3C"/>
    <w:rsid w:val="00C10261"/>
    <w:rsid w:val="00C10602"/>
    <w:rsid w:val="00C1069A"/>
    <w:rsid w:val="00C10A32"/>
    <w:rsid w:val="00C11920"/>
    <w:rsid w:val="00C11DAB"/>
    <w:rsid w:val="00C121BD"/>
    <w:rsid w:val="00C121D9"/>
    <w:rsid w:val="00C1271B"/>
    <w:rsid w:val="00C13585"/>
    <w:rsid w:val="00C13880"/>
    <w:rsid w:val="00C1398F"/>
    <w:rsid w:val="00C13CE3"/>
    <w:rsid w:val="00C15584"/>
    <w:rsid w:val="00C1609F"/>
    <w:rsid w:val="00C17342"/>
    <w:rsid w:val="00C17E56"/>
    <w:rsid w:val="00C200D6"/>
    <w:rsid w:val="00C2011F"/>
    <w:rsid w:val="00C20238"/>
    <w:rsid w:val="00C20467"/>
    <w:rsid w:val="00C20649"/>
    <w:rsid w:val="00C206EA"/>
    <w:rsid w:val="00C20C78"/>
    <w:rsid w:val="00C21341"/>
    <w:rsid w:val="00C215D0"/>
    <w:rsid w:val="00C220EB"/>
    <w:rsid w:val="00C22203"/>
    <w:rsid w:val="00C225F7"/>
    <w:rsid w:val="00C228CE"/>
    <w:rsid w:val="00C229C5"/>
    <w:rsid w:val="00C22C1A"/>
    <w:rsid w:val="00C232F1"/>
    <w:rsid w:val="00C23C48"/>
    <w:rsid w:val="00C242B3"/>
    <w:rsid w:val="00C24332"/>
    <w:rsid w:val="00C24A9D"/>
    <w:rsid w:val="00C250D3"/>
    <w:rsid w:val="00C26045"/>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4C8"/>
    <w:rsid w:val="00C37D4F"/>
    <w:rsid w:val="00C37F10"/>
    <w:rsid w:val="00C40392"/>
    <w:rsid w:val="00C410BE"/>
    <w:rsid w:val="00C421B7"/>
    <w:rsid w:val="00C42ED0"/>
    <w:rsid w:val="00C444B7"/>
    <w:rsid w:val="00C44BB2"/>
    <w:rsid w:val="00C44D97"/>
    <w:rsid w:val="00C44E3A"/>
    <w:rsid w:val="00C4503A"/>
    <w:rsid w:val="00C45B77"/>
    <w:rsid w:val="00C45C2A"/>
    <w:rsid w:val="00C45DB1"/>
    <w:rsid w:val="00C4654D"/>
    <w:rsid w:val="00C46602"/>
    <w:rsid w:val="00C46BE1"/>
    <w:rsid w:val="00C47454"/>
    <w:rsid w:val="00C47566"/>
    <w:rsid w:val="00C476B0"/>
    <w:rsid w:val="00C47A71"/>
    <w:rsid w:val="00C50048"/>
    <w:rsid w:val="00C50936"/>
    <w:rsid w:val="00C511E0"/>
    <w:rsid w:val="00C516CC"/>
    <w:rsid w:val="00C51967"/>
    <w:rsid w:val="00C52045"/>
    <w:rsid w:val="00C524BE"/>
    <w:rsid w:val="00C524F5"/>
    <w:rsid w:val="00C52EA9"/>
    <w:rsid w:val="00C535B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B00"/>
    <w:rsid w:val="00C63E32"/>
    <w:rsid w:val="00C643E9"/>
    <w:rsid w:val="00C64585"/>
    <w:rsid w:val="00C64837"/>
    <w:rsid w:val="00C64CF9"/>
    <w:rsid w:val="00C64FF0"/>
    <w:rsid w:val="00C66215"/>
    <w:rsid w:val="00C666CE"/>
    <w:rsid w:val="00C66879"/>
    <w:rsid w:val="00C66AA1"/>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4E6"/>
    <w:rsid w:val="00C76625"/>
    <w:rsid w:val="00C76E2E"/>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14AE"/>
    <w:rsid w:val="00C9223F"/>
    <w:rsid w:val="00C93759"/>
    <w:rsid w:val="00C93B78"/>
    <w:rsid w:val="00C9424E"/>
    <w:rsid w:val="00C943D1"/>
    <w:rsid w:val="00C95337"/>
    <w:rsid w:val="00C95AC4"/>
    <w:rsid w:val="00C95BDB"/>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C9B"/>
    <w:rsid w:val="00CB1F70"/>
    <w:rsid w:val="00CB21C5"/>
    <w:rsid w:val="00CB25C5"/>
    <w:rsid w:val="00CB2C08"/>
    <w:rsid w:val="00CB313B"/>
    <w:rsid w:val="00CB3F33"/>
    <w:rsid w:val="00CB3FA8"/>
    <w:rsid w:val="00CB414B"/>
    <w:rsid w:val="00CB4E62"/>
    <w:rsid w:val="00CB4EE7"/>
    <w:rsid w:val="00CB4FAD"/>
    <w:rsid w:val="00CB5DF1"/>
    <w:rsid w:val="00CB691A"/>
    <w:rsid w:val="00CB6E70"/>
    <w:rsid w:val="00CB7374"/>
    <w:rsid w:val="00CB75F7"/>
    <w:rsid w:val="00CB79AA"/>
    <w:rsid w:val="00CB7A13"/>
    <w:rsid w:val="00CB7D99"/>
    <w:rsid w:val="00CB7DB8"/>
    <w:rsid w:val="00CC00ED"/>
    <w:rsid w:val="00CC0493"/>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38C9"/>
    <w:rsid w:val="00CD4704"/>
    <w:rsid w:val="00CD4CA6"/>
    <w:rsid w:val="00CD546E"/>
    <w:rsid w:val="00CD5C91"/>
    <w:rsid w:val="00CD66F3"/>
    <w:rsid w:val="00CD6800"/>
    <w:rsid w:val="00CD6D6B"/>
    <w:rsid w:val="00CD7F4D"/>
    <w:rsid w:val="00CE0402"/>
    <w:rsid w:val="00CE066C"/>
    <w:rsid w:val="00CE112D"/>
    <w:rsid w:val="00CE1480"/>
    <w:rsid w:val="00CE1F1F"/>
    <w:rsid w:val="00CE2664"/>
    <w:rsid w:val="00CE29FE"/>
    <w:rsid w:val="00CE2A2B"/>
    <w:rsid w:val="00CE2F84"/>
    <w:rsid w:val="00CE3293"/>
    <w:rsid w:val="00CE3B78"/>
    <w:rsid w:val="00CE4BD4"/>
    <w:rsid w:val="00CE4E0F"/>
    <w:rsid w:val="00CE4F8B"/>
    <w:rsid w:val="00CE566C"/>
    <w:rsid w:val="00CE597D"/>
    <w:rsid w:val="00CE5ECF"/>
    <w:rsid w:val="00CE6665"/>
    <w:rsid w:val="00CE7370"/>
    <w:rsid w:val="00CE7736"/>
    <w:rsid w:val="00CE7998"/>
    <w:rsid w:val="00CE7E8B"/>
    <w:rsid w:val="00CE7F74"/>
    <w:rsid w:val="00CF01AC"/>
    <w:rsid w:val="00CF0260"/>
    <w:rsid w:val="00CF03A8"/>
    <w:rsid w:val="00CF07AF"/>
    <w:rsid w:val="00CF0C5D"/>
    <w:rsid w:val="00CF0DF1"/>
    <w:rsid w:val="00CF18D0"/>
    <w:rsid w:val="00CF281F"/>
    <w:rsid w:val="00CF2DEB"/>
    <w:rsid w:val="00CF30E1"/>
    <w:rsid w:val="00CF32AB"/>
    <w:rsid w:val="00CF359A"/>
    <w:rsid w:val="00CF3790"/>
    <w:rsid w:val="00CF3B66"/>
    <w:rsid w:val="00CF4097"/>
    <w:rsid w:val="00CF40C5"/>
    <w:rsid w:val="00CF41A4"/>
    <w:rsid w:val="00CF44B2"/>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0F"/>
    <w:rsid w:val="00D15929"/>
    <w:rsid w:val="00D15A2A"/>
    <w:rsid w:val="00D16668"/>
    <w:rsid w:val="00D167C2"/>
    <w:rsid w:val="00D16868"/>
    <w:rsid w:val="00D16AD9"/>
    <w:rsid w:val="00D16DD3"/>
    <w:rsid w:val="00D16EAF"/>
    <w:rsid w:val="00D175C5"/>
    <w:rsid w:val="00D175C8"/>
    <w:rsid w:val="00D17800"/>
    <w:rsid w:val="00D204A7"/>
    <w:rsid w:val="00D21563"/>
    <w:rsid w:val="00D216D1"/>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6F83"/>
    <w:rsid w:val="00D37AF7"/>
    <w:rsid w:val="00D37D75"/>
    <w:rsid w:val="00D40C12"/>
    <w:rsid w:val="00D40C65"/>
    <w:rsid w:val="00D40DAB"/>
    <w:rsid w:val="00D41325"/>
    <w:rsid w:val="00D41AF2"/>
    <w:rsid w:val="00D42028"/>
    <w:rsid w:val="00D442E5"/>
    <w:rsid w:val="00D44531"/>
    <w:rsid w:val="00D446CC"/>
    <w:rsid w:val="00D44B7D"/>
    <w:rsid w:val="00D4578C"/>
    <w:rsid w:val="00D4607B"/>
    <w:rsid w:val="00D464F3"/>
    <w:rsid w:val="00D47AEA"/>
    <w:rsid w:val="00D50ADD"/>
    <w:rsid w:val="00D512B1"/>
    <w:rsid w:val="00D5147E"/>
    <w:rsid w:val="00D51890"/>
    <w:rsid w:val="00D519D8"/>
    <w:rsid w:val="00D51B09"/>
    <w:rsid w:val="00D51ED0"/>
    <w:rsid w:val="00D523FC"/>
    <w:rsid w:val="00D526C8"/>
    <w:rsid w:val="00D526DD"/>
    <w:rsid w:val="00D5285C"/>
    <w:rsid w:val="00D53155"/>
    <w:rsid w:val="00D53A85"/>
    <w:rsid w:val="00D53BD8"/>
    <w:rsid w:val="00D542CF"/>
    <w:rsid w:val="00D546D5"/>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86E"/>
    <w:rsid w:val="00D74BE6"/>
    <w:rsid w:val="00D74EF6"/>
    <w:rsid w:val="00D753B6"/>
    <w:rsid w:val="00D759AC"/>
    <w:rsid w:val="00D76329"/>
    <w:rsid w:val="00D76F3F"/>
    <w:rsid w:val="00D8011A"/>
    <w:rsid w:val="00D80203"/>
    <w:rsid w:val="00D8023F"/>
    <w:rsid w:val="00D802CC"/>
    <w:rsid w:val="00D80536"/>
    <w:rsid w:val="00D80FAC"/>
    <w:rsid w:val="00D8182D"/>
    <w:rsid w:val="00D8274D"/>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12"/>
    <w:rsid w:val="00D94390"/>
    <w:rsid w:val="00D9542E"/>
    <w:rsid w:val="00D957EA"/>
    <w:rsid w:val="00D958E3"/>
    <w:rsid w:val="00D95DF8"/>
    <w:rsid w:val="00D964DA"/>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47"/>
    <w:rsid w:val="00DB11AA"/>
    <w:rsid w:val="00DB14D9"/>
    <w:rsid w:val="00DB15A2"/>
    <w:rsid w:val="00DB1AEC"/>
    <w:rsid w:val="00DB20BE"/>
    <w:rsid w:val="00DB22CD"/>
    <w:rsid w:val="00DB3288"/>
    <w:rsid w:val="00DB43BE"/>
    <w:rsid w:val="00DB44A2"/>
    <w:rsid w:val="00DB50FB"/>
    <w:rsid w:val="00DB55EF"/>
    <w:rsid w:val="00DB5D81"/>
    <w:rsid w:val="00DB7680"/>
    <w:rsid w:val="00DB7683"/>
    <w:rsid w:val="00DC130C"/>
    <w:rsid w:val="00DC157C"/>
    <w:rsid w:val="00DC1896"/>
    <w:rsid w:val="00DC19D1"/>
    <w:rsid w:val="00DC1D4C"/>
    <w:rsid w:val="00DC2282"/>
    <w:rsid w:val="00DC2E90"/>
    <w:rsid w:val="00DC375F"/>
    <w:rsid w:val="00DC3E7E"/>
    <w:rsid w:val="00DC3F52"/>
    <w:rsid w:val="00DC4273"/>
    <w:rsid w:val="00DC457B"/>
    <w:rsid w:val="00DC4A9D"/>
    <w:rsid w:val="00DC4BF7"/>
    <w:rsid w:val="00DC4EE4"/>
    <w:rsid w:val="00DC50DB"/>
    <w:rsid w:val="00DC59DA"/>
    <w:rsid w:val="00DC5DB3"/>
    <w:rsid w:val="00DC5E68"/>
    <w:rsid w:val="00DC66F7"/>
    <w:rsid w:val="00DC6CFA"/>
    <w:rsid w:val="00DC6E8E"/>
    <w:rsid w:val="00DD0014"/>
    <w:rsid w:val="00DD0376"/>
    <w:rsid w:val="00DD05D5"/>
    <w:rsid w:val="00DD0B61"/>
    <w:rsid w:val="00DD0BD8"/>
    <w:rsid w:val="00DD0C53"/>
    <w:rsid w:val="00DD0F4F"/>
    <w:rsid w:val="00DD1DCF"/>
    <w:rsid w:val="00DD2039"/>
    <w:rsid w:val="00DD2ED7"/>
    <w:rsid w:val="00DD31CA"/>
    <w:rsid w:val="00DD356D"/>
    <w:rsid w:val="00DD41C8"/>
    <w:rsid w:val="00DD4536"/>
    <w:rsid w:val="00DD4567"/>
    <w:rsid w:val="00DD525C"/>
    <w:rsid w:val="00DD53B9"/>
    <w:rsid w:val="00DD5B4C"/>
    <w:rsid w:val="00DD6237"/>
    <w:rsid w:val="00DD64D9"/>
    <w:rsid w:val="00DD67A4"/>
    <w:rsid w:val="00DD6C28"/>
    <w:rsid w:val="00DD71D2"/>
    <w:rsid w:val="00DD7E33"/>
    <w:rsid w:val="00DD7FE8"/>
    <w:rsid w:val="00DE0563"/>
    <w:rsid w:val="00DE0B75"/>
    <w:rsid w:val="00DE135B"/>
    <w:rsid w:val="00DE14F5"/>
    <w:rsid w:val="00DE249D"/>
    <w:rsid w:val="00DE260E"/>
    <w:rsid w:val="00DE27C3"/>
    <w:rsid w:val="00DE2BA8"/>
    <w:rsid w:val="00DE3135"/>
    <w:rsid w:val="00DE31AD"/>
    <w:rsid w:val="00DE45CD"/>
    <w:rsid w:val="00DE46C3"/>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55C7"/>
    <w:rsid w:val="00DF5E3B"/>
    <w:rsid w:val="00DF73AC"/>
    <w:rsid w:val="00DF7613"/>
    <w:rsid w:val="00E000FA"/>
    <w:rsid w:val="00E001C8"/>
    <w:rsid w:val="00E007C7"/>
    <w:rsid w:val="00E008E2"/>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569"/>
    <w:rsid w:val="00E11BD7"/>
    <w:rsid w:val="00E11CD1"/>
    <w:rsid w:val="00E11D4C"/>
    <w:rsid w:val="00E11EBF"/>
    <w:rsid w:val="00E1220D"/>
    <w:rsid w:val="00E12451"/>
    <w:rsid w:val="00E12736"/>
    <w:rsid w:val="00E13386"/>
    <w:rsid w:val="00E13494"/>
    <w:rsid w:val="00E13802"/>
    <w:rsid w:val="00E13A73"/>
    <w:rsid w:val="00E142A9"/>
    <w:rsid w:val="00E146D2"/>
    <w:rsid w:val="00E149C8"/>
    <w:rsid w:val="00E14C33"/>
    <w:rsid w:val="00E14E0C"/>
    <w:rsid w:val="00E14E59"/>
    <w:rsid w:val="00E14EEC"/>
    <w:rsid w:val="00E1506A"/>
    <w:rsid w:val="00E152CF"/>
    <w:rsid w:val="00E153C1"/>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36E"/>
    <w:rsid w:val="00E22DCF"/>
    <w:rsid w:val="00E237D1"/>
    <w:rsid w:val="00E2410B"/>
    <w:rsid w:val="00E244B4"/>
    <w:rsid w:val="00E24968"/>
    <w:rsid w:val="00E2520C"/>
    <w:rsid w:val="00E25A10"/>
    <w:rsid w:val="00E25D40"/>
    <w:rsid w:val="00E27117"/>
    <w:rsid w:val="00E27221"/>
    <w:rsid w:val="00E277CB"/>
    <w:rsid w:val="00E2793E"/>
    <w:rsid w:val="00E27974"/>
    <w:rsid w:val="00E27D36"/>
    <w:rsid w:val="00E27F58"/>
    <w:rsid w:val="00E30182"/>
    <w:rsid w:val="00E30AEB"/>
    <w:rsid w:val="00E30D1F"/>
    <w:rsid w:val="00E3135B"/>
    <w:rsid w:val="00E313B2"/>
    <w:rsid w:val="00E31A13"/>
    <w:rsid w:val="00E31EEB"/>
    <w:rsid w:val="00E32430"/>
    <w:rsid w:val="00E3341B"/>
    <w:rsid w:val="00E3384C"/>
    <w:rsid w:val="00E339C5"/>
    <w:rsid w:val="00E33A02"/>
    <w:rsid w:val="00E34E86"/>
    <w:rsid w:val="00E3538F"/>
    <w:rsid w:val="00E35417"/>
    <w:rsid w:val="00E35478"/>
    <w:rsid w:val="00E354AC"/>
    <w:rsid w:val="00E359CA"/>
    <w:rsid w:val="00E35D27"/>
    <w:rsid w:val="00E35EF3"/>
    <w:rsid w:val="00E3673D"/>
    <w:rsid w:val="00E36819"/>
    <w:rsid w:val="00E36E99"/>
    <w:rsid w:val="00E37103"/>
    <w:rsid w:val="00E37704"/>
    <w:rsid w:val="00E37DFA"/>
    <w:rsid w:val="00E41411"/>
    <w:rsid w:val="00E416A2"/>
    <w:rsid w:val="00E41835"/>
    <w:rsid w:val="00E422E6"/>
    <w:rsid w:val="00E42473"/>
    <w:rsid w:val="00E42776"/>
    <w:rsid w:val="00E428C4"/>
    <w:rsid w:val="00E4356D"/>
    <w:rsid w:val="00E4454D"/>
    <w:rsid w:val="00E44586"/>
    <w:rsid w:val="00E458E8"/>
    <w:rsid w:val="00E45DD4"/>
    <w:rsid w:val="00E4612A"/>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01F"/>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298"/>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45A"/>
    <w:rsid w:val="00EA2847"/>
    <w:rsid w:val="00EA2E9D"/>
    <w:rsid w:val="00EA3381"/>
    <w:rsid w:val="00EA39E8"/>
    <w:rsid w:val="00EA4766"/>
    <w:rsid w:val="00EA4A8A"/>
    <w:rsid w:val="00EA4B34"/>
    <w:rsid w:val="00EA552C"/>
    <w:rsid w:val="00EA593D"/>
    <w:rsid w:val="00EA633E"/>
    <w:rsid w:val="00EA664C"/>
    <w:rsid w:val="00EA66A3"/>
    <w:rsid w:val="00EA6792"/>
    <w:rsid w:val="00EA6ACA"/>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772"/>
    <w:rsid w:val="00EC28F4"/>
    <w:rsid w:val="00EC291F"/>
    <w:rsid w:val="00EC2B89"/>
    <w:rsid w:val="00EC2D17"/>
    <w:rsid w:val="00EC3AEF"/>
    <w:rsid w:val="00EC3F7C"/>
    <w:rsid w:val="00EC49FE"/>
    <w:rsid w:val="00EC4AF7"/>
    <w:rsid w:val="00EC4C33"/>
    <w:rsid w:val="00EC5081"/>
    <w:rsid w:val="00EC5728"/>
    <w:rsid w:val="00EC58DC"/>
    <w:rsid w:val="00EC5B50"/>
    <w:rsid w:val="00EC5C46"/>
    <w:rsid w:val="00EC5F42"/>
    <w:rsid w:val="00EC602A"/>
    <w:rsid w:val="00EC70E1"/>
    <w:rsid w:val="00EC7B50"/>
    <w:rsid w:val="00ED00DE"/>
    <w:rsid w:val="00ED048F"/>
    <w:rsid w:val="00ED082E"/>
    <w:rsid w:val="00ED0A8D"/>
    <w:rsid w:val="00ED0C04"/>
    <w:rsid w:val="00ED0C68"/>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5226"/>
    <w:rsid w:val="00EE6E29"/>
    <w:rsid w:val="00EE6F4C"/>
    <w:rsid w:val="00EE770C"/>
    <w:rsid w:val="00EE79D7"/>
    <w:rsid w:val="00EF009A"/>
    <w:rsid w:val="00EF0701"/>
    <w:rsid w:val="00EF08AA"/>
    <w:rsid w:val="00EF0DBD"/>
    <w:rsid w:val="00EF1095"/>
    <w:rsid w:val="00EF12AC"/>
    <w:rsid w:val="00EF1366"/>
    <w:rsid w:val="00EF1572"/>
    <w:rsid w:val="00EF21E2"/>
    <w:rsid w:val="00EF27BF"/>
    <w:rsid w:val="00EF2A05"/>
    <w:rsid w:val="00EF2C8E"/>
    <w:rsid w:val="00EF2D06"/>
    <w:rsid w:val="00EF2E76"/>
    <w:rsid w:val="00EF2EAF"/>
    <w:rsid w:val="00EF3A25"/>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C44"/>
    <w:rsid w:val="00F03D13"/>
    <w:rsid w:val="00F040F9"/>
    <w:rsid w:val="00F04156"/>
    <w:rsid w:val="00F04B9B"/>
    <w:rsid w:val="00F05193"/>
    <w:rsid w:val="00F0589B"/>
    <w:rsid w:val="00F05F31"/>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DC1"/>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2EBF"/>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D01"/>
    <w:rsid w:val="00F32FFD"/>
    <w:rsid w:val="00F332E2"/>
    <w:rsid w:val="00F33536"/>
    <w:rsid w:val="00F3389F"/>
    <w:rsid w:val="00F33DE2"/>
    <w:rsid w:val="00F34076"/>
    <w:rsid w:val="00F349D1"/>
    <w:rsid w:val="00F34BD1"/>
    <w:rsid w:val="00F3586F"/>
    <w:rsid w:val="00F35DB2"/>
    <w:rsid w:val="00F3608F"/>
    <w:rsid w:val="00F3675C"/>
    <w:rsid w:val="00F36EFC"/>
    <w:rsid w:val="00F36FAE"/>
    <w:rsid w:val="00F370D1"/>
    <w:rsid w:val="00F405FE"/>
    <w:rsid w:val="00F4106F"/>
    <w:rsid w:val="00F417EA"/>
    <w:rsid w:val="00F41E00"/>
    <w:rsid w:val="00F42037"/>
    <w:rsid w:val="00F42224"/>
    <w:rsid w:val="00F42985"/>
    <w:rsid w:val="00F43884"/>
    <w:rsid w:val="00F439FA"/>
    <w:rsid w:val="00F43AFA"/>
    <w:rsid w:val="00F43E02"/>
    <w:rsid w:val="00F44145"/>
    <w:rsid w:val="00F4454F"/>
    <w:rsid w:val="00F44B2E"/>
    <w:rsid w:val="00F45377"/>
    <w:rsid w:val="00F45E58"/>
    <w:rsid w:val="00F45F44"/>
    <w:rsid w:val="00F46173"/>
    <w:rsid w:val="00F462E4"/>
    <w:rsid w:val="00F4631D"/>
    <w:rsid w:val="00F4738C"/>
    <w:rsid w:val="00F47440"/>
    <w:rsid w:val="00F4781B"/>
    <w:rsid w:val="00F47ABE"/>
    <w:rsid w:val="00F47B4F"/>
    <w:rsid w:val="00F47C6C"/>
    <w:rsid w:val="00F50EF1"/>
    <w:rsid w:val="00F51349"/>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C9F"/>
    <w:rsid w:val="00F60E75"/>
    <w:rsid w:val="00F61161"/>
    <w:rsid w:val="00F6133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ACF"/>
    <w:rsid w:val="00F81B51"/>
    <w:rsid w:val="00F81BF3"/>
    <w:rsid w:val="00F821BA"/>
    <w:rsid w:val="00F8247D"/>
    <w:rsid w:val="00F82753"/>
    <w:rsid w:val="00F82A79"/>
    <w:rsid w:val="00F8318B"/>
    <w:rsid w:val="00F834BB"/>
    <w:rsid w:val="00F834DE"/>
    <w:rsid w:val="00F8355E"/>
    <w:rsid w:val="00F83C00"/>
    <w:rsid w:val="00F84490"/>
    <w:rsid w:val="00F84769"/>
    <w:rsid w:val="00F8477B"/>
    <w:rsid w:val="00F84F45"/>
    <w:rsid w:val="00F8521A"/>
    <w:rsid w:val="00F8599E"/>
    <w:rsid w:val="00F85D74"/>
    <w:rsid w:val="00F85DC0"/>
    <w:rsid w:val="00F86188"/>
    <w:rsid w:val="00F863A4"/>
    <w:rsid w:val="00F864CF"/>
    <w:rsid w:val="00F866FB"/>
    <w:rsid w:val="00F86E9C"/>
    <w:rsid w:val="00F90195"/>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D84"/>
    <w:rsid w:val="00FA3F5C"/>
    <w:rsid w:val="00FA56AE"/>
    <w:rsid w:val="00FA5825"/>
    <w:rsid w:val="00FA66EA"/>
    <w:rsid w:val="00FA6CFE"/>
    <w:rsid w:val="00FA7C6D"/>
    <w:rsid w:val="00FB03EA"/>
    <w:rsid w:val="00FB05B8"/>
    <w:rsid w:val="00FB06AE"/>
    <w:rsid w:val="00FB0BF4"/>
    <w:rsid w:val="00FB18CE"/>
    <w:rsid w:val="00FB1962"/>
    <w:rsid w:val="00FB3DD9"/>
    <w:rsid w:val="00FB4141"/>
    <w:rsid w:val="00FB4F84"/>
    <w:rsid w:val="00FB501C"/>
    <w:rsid w:val="00FB52F3"/>
    <w:rsid w:val="00FB5558"/>
    <w:rsid w:val="00FB56F0"/>
    <w:rsid w:val="00FB5898"/>
    <w:rsid w:val="00FB6811"/>
    <w:rsid w:val="00FB6AB1"/>
    <w:rsid w:val="00FB6B74"/>
    <w:rsid w:val="00FB6CCD"/>
    <w:rsid w:val="00FB700B"/>
    <w:rsid w:val="00FB74C9"/>
    <w:rsid w:val="00FB7598"/>
    <w:rsid w:val="00FB7C17"/>
    <w:rsid w:val="00FC09A3"/>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830"/>
    <w:rsid w:val="00FC79E0"/>
    <w:rsid w:val="00FC7E1A"/>
    <w:rsid w:val="00FD03C5"/>
    <w:rsid w:val="00FD04EA"/>
    <w:rsid w:val="00FD0D5B"/>
    <w:rsid w:val="00FD1195"/>
    <w:rsid w:val="00FD1540"/>
    <w:rsid w:val="00FD1553"/>
    <w:rsid w:val="00FD194D"/>
    <w:rsid w:val="00FD213C"/>
    <w:rsid w:val="00FD2879"/>
    <w:rsid w:val="00FD3250"/>
    <w:rsid w:val="00FD3BD9"/>
    <w:rsid w:val="00FD4693"/>
    <w:rsid w:val="00FD5465"/>
    <w:rsid w:val="00FD5BE4"/>
    <w:rsid w:val="00FD64FD"/>
    <w:rsid w:val="00FD685B"/>
    <w:rsid w:val="00FD6A80"/>
    <w:rsid w:val="00FD73B9"/>
    <w:rsid w:val="00FD73F6"/>
    <w:rsid w:val="00FD7DAF"/>
    <w:rsid w:val="00FD7E29"/>
    <w:rsid w:val="00FE085B"/>
    <w:rsid w:val="00FE08BD"/>
    <w:rsid w:val="00FE11A8"/>
    <w:rsid w:val="00FE1846"/>
    <w:rsid w:val="00FE1F6A"/>
    <w:rsid w:val="00FE27BB"/>
    <w:rsid w:val="00FE27C3"/>
    <w:rsid w:val="00FE2E9E"/>
    <w:rsid w:val="00FE356A"/>
    <w:rsid w:val="00FE3669"/>
    <w:rsid w:val="00FE3DB3"/>
    <w:rsid w:val="00FE416C"/>
    <w:rsid w:val="00FE4882"/>
    <w:rsid w:val="00FE53B6"/>
    <w:rsid w:val="00FE5C15"/>
    <w:rsid w:val="00FE61FE"/>
    <w:rsid w:val="00FE661B"/>
    <w:rsid w:val="00FE7774"/>
    <w:rsid w:val="00FE78D3"/>
    <w:rsid w:val="00FF0374"/>
    <w:rsid w:val="00FF073C"/>
    <w:rsid w:val="00FF093F"/>
    <w:rsid w:val="00FF099D"/>
    <w:rsid w:val="00FF0C59"/>
    <w:rsid w:val="00FF0C9D"/>
    <w:rsid w:val="00FF1299"/>
    <w:rsid w:val="00FF1A46"/>
    <w:rsid w:val="00FF1E4C"/>
    <w:rsid w:val="00FF1FA5"/>
    <w:rsid w:val="00FF2399"/>
    <w:rsid w:val="00FF24C0"/>
    <w:rsid w:val="00FF2502"/>
    <w:rsid w:val="00FF2B38"/>
    <w:rsid w:val="00FF43B1"/>
    <w:rsid w:val="00FF44E8"/>
    <w:rsid w:val="00FF4697"/>
    <w:rsid w:val="00FF4ADC"/>
    <w:rsid w:val="00FF4BB2"/>
    <w:rsid w:val="00FF4D8E"/>
    <w:rsid w:val="00FF54C9"/>
    <w:rsid w:val="00FF563D"/>
    <w:rsid w:val="00FF56D7"/>
    <w:rsid w:val="00FF582A"/>
    <w:rsid w:val="00FF5B4C"/>
    <w:rsid w:val="00FF6419"/>
    <w:rsid w:val="00FF6853"/>
    <w:rsid w:val="00FF6ABA"/>
    <w:rsid w:val="00FF6D33"/>
    <w:rsid w:val="00FF6F16"/>
    <w:rsid w:val="00FF70A2"/>
    <w:rsid w:val="00FF7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erschrift1H1">
    <w:name w:val="Überschrift 1.H1"/>
    <w:basedOn w:val="a"/>
    <w:next w:val="a"/>
    <w:rsid w:val="00C229C5"/>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23450379">
      <w:bodyDiv w:val="1"/>
      <w:marLeft w:val="0"/>
      <w:marRight w:val="0"/>
      <w:marTop w:val="0"/>
      <w:marBottom w:val="0"/>
      <w:divBdr>
        <w:top w:val="none" w:sz="0" w:space="0" w:color="auto"/>
        <w:left w:val="none" w:sz="0" w:space="0" w:color="auto"/>
        <w:bottom w:val="none" w:sz="0" w:space="0" w:color="auto"/>
        <w:right w:val="none" w:sz="0" w:space="0" w:color="auto"/>
      </w:divBdr>
      <w:divsChild>
        <w:div w:id="1956057029">
          <w:marLeft w:val="821"/>
          <w:marRight w:val="0"/>
          <w:marTop w:val="80"/>
          <w:marBottom w:val="0"/>
          <w:divBdr>
            <w:top w:val="none" w:sz="0" w:space="0" w:color="auto"/>
            <w:left w:val="none" w:sz="0" w:space="0" w:color="auto"/>
            <w:bottom w:val="none" w:sz="0" w:space="0" w:color="auto"/>
            <w:right w:val="none" w:sz="0" w:space="0" w:color="auto"/>
          </w:divBdr>
        </w:div>
        <w:div w:id="131599092">
          <w:marLeft w:val="821"/>
          <w:marRight w:val="0"/>
          <w:marTop w:val="80"/>
          <w:marBottom w:val="0"/>
          <w:divBdr>
            <w:top w:val="none" w:sz="0" w:space="0" w:color="auto"/>
            <w:left w:val="none" w:sz="0" w:space="0" w:color="auto"/>
            <w:bottom w:val="none" w:sz="0" w:space="0" w:color="auto"/>
            <w:right w:val="none" w:sz="0" w:space="0" w:color="auto"/>
          </w:divBdr>
        </w:div>
        <w:div w:id="1869218528">
          <w:marLeft w:val="821"/>
          <w:marRight w:val="0"/>
          <w:marTop w:val="80"/>
          <w:marBottom w:val="0"/>
          <w:divBdr>
            <w:top w:val="none" w:sz="0" w:space="0" w:color="auto"/>
            <w:left w:val="none" w:sz="0" w:space="0" w:color="auto"/>
            <w:bottom w:val="none" w:sz="0" w:space="0" w:color="auto"/>
            <w:right w:val="none" w:sz="0" w:space="0" w:color="auto"/>
          </w:divBdr>
        </w:div>
        <w:div w:id="813713598">
          <w:marLeft w:val="821"/>
          <w:marRight w:val="0"/>
          <w:marTop w:val="80"/>
          <w:marBottom w:val="0"/>
          <w:divBdr>
            <w:top w:val="none" w:sz="0" w:space="0" w:color="auto"/>
            <w:left w:val="none" w:sz="0" w:space="0" w:color="auto"/>
            <w:bottom w:val="none" w:sz="0" w:space="0" w:color="auto"/>
            <w:right w:val="none" w:sz="0" w:space="0" w:color="auto"/>
          </w:divBdr>
        </w:div>
        <w:div w:id="961423835">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29857973">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82A5-70E9-4EFB-8F9B-AE0F928B6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3584</Words>
  <Characters>20433</Characters>
  <Application>Microsoft Office Word</Application>
  <DocSecurity>0</DocSecurity>
  <Lines>170</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2021-03-30T08:34:00Z</dcterms:created>
  <dcterms:modified xsi:type="dcterms:W3CDTF">2021-08-06T07:49:00Z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